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C34F8" w14:textId="46117DA5" w:rsidR="003E15EB" w:rsidRDefault="00BB73B5" w:rsidP="00D2169B">
      <w:pPr>
        <w:ind w:left="0" w:right="0"/>
        <w:jc w:val="center"/>
        <w:rPr>
          <w:rFonts w:asciiTheme="minorHAnsi" w:hAnsiTheme="minorHAnsi" w:cs="Tahoma"/>
          <w:b/>
          <w:sz w:val="26"/>
          <w:szCs w:val="26"/>
        </w:rPr>
      </w:pPr>
      <w:bookmarkStart w:id="0" w:name="_GoBack"/>
      <w:bookmarkEnd w:id="0"/>
      <w:r>
        <w:rPr>
          <w:rFonts w:asciiTheme="minorHAnsi" w:hAnsiTheme="minorHAnsi" w:cs="Tahoma"/>
          <w:b/>
          <w:sz w:val="26"/>
          <w:szCs w:val="26"/>
        </w:rPr>
        <w:t>Town of Davidson</w:t>
      </w:r>
    </w:p>
    <w:p w14:paraId="280E0F11" w14:textId="795A38BA" w:rsidR="00BB73B5" w:rsidRDefault="00BB73B5" w:rsidP="00D2169B">
      <w:pPr>
        <w:ind w:left="0" w:right="0"/>
        <w:jc w:val="center"/>
        <w:rPr>
          <w:rFonts w:asciiTheme="minorHAnsi" w:hAnsiTheme="minorHAnsi" w:cs="Tahoma"/>
          <w:b/>
          <w:sz w:val="26"/>
          <w:szCs w:val="26"/>
        </w:rPr>
      </w:pPr>
      <w:r>
        <w:rPr>
          <w:rFonts w:asciiTheme="minorHAnsi" w:hAnsiTheme="minorHAnsi" w:cs="Tahoma"/>
          <w:b/>
          <w:sz w:val="26"/>
          <w:szCs w:val="26"/>
        </w:rPr>
        <w:t>Fisher Farm Tract</w:t>
      </w:r>
    </w:p>
    <w:p w14:paraId="113C3388" w14:textId="0D7983C5" w:rsidR="00236F65" w:rsidRPr="003E15EB" w:rsidRDefault="00947906" w:rsidP="00236F65">
      <w:pPr>
        <w:ind w:left="0" w:right="0"/>
        <w:jc w:val="center"/>
        <w:rPr>
          <w:rFonts w:asciiTheme="minorHAnsi" w:hAnsiTheme="minorHAnsi" w:cs="Tahoma"/>
          <w:b/>
          <w:sz w:val="26"/>
          <w:szCs w:val="26"/>
        </w:rPr>
      </w:pPr>
      <w:r>
        <w:rPr>
          <w:rFonts w:asciiTheme="minorHAnsi" w:hAnsiTheme="minorHAnsi" w:cs="Tahoma"/>
          <w:b/>
          <w:sz w:val="26"/>
          <w:szCs w:val="26"/>
        </w:rPr>
        <w:t>Site Visit Follow-up</w:t>
      </w:r>
    </w:p>
    <w:p w14:paraId="00003496" w14:textId="4CDB34A7" w:rsidR="00236F65" w:rsidRDefault="00D2169B" w:rsidP="00D2169B">
      <w:pPr>
        <w:ind w:left="0" w:right="0"/>
        <w:jc w:val="center"/>
        <w:rPr>
          <w:rFonts w:asciiTheme="minorHAnsi" w:hAnsiTheme="minorHAnsi" w:cs="Tahoma"/>
          <w:sz w:val="22"/>
          <w:szCs w:val="22"/>
        </w:rPr>
      </w:pPr>
      <w:r w:rsidRPr="003658F4">
        <w:rPr>
          <w:rFonts w:asciiTheme="minorHAnsi" w:hAnsiTheme="minorHAnsi" w:cs="Tahoma"/>
          <w:sz w:val="22"/>
          <w:szCs w:val="22"/>
        </w:rPr>
        <w:t>John Isenhour</w:t>
      </w:r>
      <w:r w:rsidR="00947906">
        <w:rPr>
          <w:rFonts w:asciiTheme="minorHAnsi" w:hAnsiTheme="minorHAnsi" w:cs="Tahoma"/>
          <w:sz w:val="22"/>
          <w:szCs w:val="22"/>
        </w:rPr>
        <w:t xml:space="preserve">, </w:t>
      </w:r>
      <w:r w:rsidR="00236F65">
        <w:rPr>
          <w:rFonts w:asciiTheme="minorHAnsi" w:hAnsiTheme="minorHAnsi" w:cs="Tahoma"/>
          <w:sz w:val="22"/>
          <w:szCs w:val="22"/>
        </w:rPr>
        <w:t>Wildlife Conservation</w:t>
      </w:r>
      <w:r w:rsidRPr="003658F4">
        <w:rPr>
          <w:rFonts w:asciiTheme="minorHAnsi" w:hAnsiTheme="minorHAnsi" w:cs="Tahoma"/>
          <w:sz w:val="22"/>
          <w:szCs w:val="22"/>
        </w:rPr>
        <w:t xml:space="preserve"> Biologist</w:t>
      </w:r>
      <w:r w:rsidR="00236F65">
        <w:rPr>
          <w:rFonts w:asciiTheme="minorHAnsi" w:hAnsiTheme="minorHAnsi" w:cs="Tahoma"/>
          <w:sz w:val="22"/>
          <w:szCs w:val="22"/>
        </w:rPr>
        <w:t>s</w:t>
      </w:r>
    </w:p>
    <w:p w14:paraId="598E78FE" w14:textId="020474C4" w:rsidR="00D2169B" w:rsidRPr="003658F4" w:rsidRDefault="00D2169B" w:rsidP="00D2169B">
      <w:pPr>
        <w:ind w:left="0" w:right="0"/>
        <w:jc w:val="center"/>
        <w:rPr>
          <w:rFonts w:asciiTheme="minorHAnsi" w:hAnsiTheme="minorHAnsi" w:cs="Tahoma"/>
          <w:sz w:val="22"/>
          <w:szCs w:val="22"/>
        </w:rPr>
      </w:pPr>
      <w:r w:rsidRPr="003658F4">
        <w:rPr>
          <w:rFonts w:asciiTheme="minorHAnsi" w:hAnsiTheme="minorHAnsi" w:cs="Tahoma"/>
          <w:sz w:val="22"/>
          <w:szCs w:val="22"/>
        </w:rPr>
        <w:t>NC Wildlife Resources Commission</w:t>
      </w:r>
    </w:p>
    <w:p w14:paraId="49C47EE4" w14:textId="38D944F1" w:rsidR="00D2169B" w:rsidRPr="003658F4" w:rsidRDefault="00BB73B5" w:rsidP="00D2169B">
      <w:pPr>
        <w:ind w:left="0" w:right="0"/>
        <w:jc w:val="center"/>
        <w:rPr>
          <w:rFonts w:asciiTheme="minorHAnsi" w:hAnsiTheme="minorHAnsi" w:cs="Tahoma"/>
          <w:sz w:val="22"/>
          <w:szCs w:val="22"/>
        </w:rPr>
      </w:pPr>
      <w:r>
        <w:rPr>
          <w:rFonts w:asciiTheme="minorHAnsi" w:hAnsiTheme="minorHAnsi" w:cs="Tahoma"/>
          <w:sz w:val="22"/>
          <w:szCs w:val="22"/>
        </w:rPr>
        <w:t>February</w:t>
      </w:r>
      <w:r w:rsidR="008828DC">
        <w:rPr>
          <w:rFonts w:asciiTheme="minorHAnsi" w:hAnsiTheme="minorHAnsi" w:cs="Tahoma"/>
          <w:sz w:val="22"/>
          <w:szCs w:val="22"/>
        </w:rPr>
        <w:t xml:space="preserve"> 2</w:t>
      </w:r>
      <w:r>
        <w:rPr>
          <w:rFonts w:asciiTheme="minorHAnsi" w:hAnsiTheme="minorHAnsi" w:cs="Tahoma"/>
          <w:sz w:val="22"/>
          <w:szCs w:val="22"/>
        </w:rPr>
        <w:t>2nd</w:t>
      </w:r>
      <w:r w:rsidR="00947906">
        <w:rPr>
          <w:rFonts w:asciiTheme="minorHAnsi" w:hAnsiTheme="minorHAnsi" w:cs="Tahoma"/>
          <w:sz w:val="22"/>
          <w:szCs w:val="22"/>
        </w:rPr>
        <w:t>, 202</w:t>
      </w:r>
      <w:r>
        <w:rPr>
          <w:rFonts w:asciiTheme="minorHAnsi" w:hAnsiTheme="minorHAnsi" w:cs="Tahoma"/>
          <w:sz w:val="22"/>
          <w:szCs w:val="22"/>
        </w:rPr>
        <w:t>2</w:t>
      </w:r>
    </w:p>
    <w:p w14:paraId="1244C9C5" w14:textId="77777777" w:rsidR="00D2169B" w:rsidRPr="003658F4" w:rsidRDefault="00D2169B" w:rsidP="00D2169B">
      <w:pPr>
        <w:ind w:left="0" w:right="0"/>
        <w:rPr>
          <w:rFonts w:ascii="Tahoma" w:hAnsi="Tahoma" w:cs="Tahoma"/>
          <w:sz w:val="22"/>
          <w:szCs w:val="22"/>
        </w:rPr>
      </w:pPr>
    </w:p>
    <w:p w14:paraId="41C01E88" w14:textId="356879CC" w:rsidR="00FB13A1" w:rsidRDefault="00BB73B5" w:rsidP="00EC37B0">
      <w:pPr>
        <w:spacing w:line="259" w:lineRule="auto"/>
        <w:ind w:left="0" w:right="0"/>
        <w:rPr>
          <w:rFonts w:ascii="Calibri" w:eastAsia="Calibri" w:hAnsi="Calibri"/>
          <w:sz w:val="22"/>
          <w:szCs w:val="22"/>
        </w:rPr>
      </w:pPr>
      <w:r>
        <w:rPr>
          <w:rFonts w:ascii="Calibri" w:eastAsia="Calibri" w:hAnsi="Calibri"/>
          <w:sz w:val="22"/>
          <w:szCs w:val="22"/>
        </w:rPr>
        <w:t xml:space="preserve">It was a pleasure to visit </w:t>
      </w:r>
      <w:r w:rsidR="00F7508D">
        <w:rPr>
          <w:rFonts w:ascii="Calibri" w:eastAsia="Calibri" w:hAnsi="Calibri"/>
          <w:sz w:val="22"/>
          <w:szCs w:val="22"/>
        </w:rPr>
        <w:t>the Fisher Farm</w:t>
      </w:r>
      <w:r>
        <w:rPr>
          <w:rFonts w:ascii="Calibri" w:eastAsia="Calibri" w:hAnsi="Calibri"/>
          <w:sz w:val="22"/>
          <w:szCs w:val="22"/>
        </w:rPr>
        <w:t xml:space="preserve"> property on February 11</w:t>
      </w:r>
      <w:r w:rsidRPr="00BB73B5">
        <w:rPr>
          <w:rFonts w:ascii="Calibri" w:eastAsia="Calibri" w:hAnsi="Calibri"/>
          <w:sz w:val="22"/>
          <w:szCs w:val="22"/>
          <w:vertAlign w:val="superscript"/>
        </w:rPr>
        <w:t>th</w:t>
      </w:r>
      <w:r>
        <w:rPr>
          <w:rFonts w:ascii="Calibri" w:eastAsia="Calibri" w:hAnsi="Calibri"/>
          <w:sz w:val="22"/>
          <w:szCs w:val="22"/>
        </w:rPr>
        <w:t xml:space="preserve">, 2022.  The group of folks that attended </w:t>
      </w:r>
      <w:r w:rsidR="00F7508D">
        <w:rPr>
          <w:rFonts w:ascii="Calibri" w:eastAsia="Calibri" w:hAnsi="Calibri"/>
          <w:sz w:val="22"/>
          <w:szCs w:val="22"/>
        </w:rPr>
        <w:t>our</w:t>
      </w:r>
      <w:r>
        <w:rPr>
          <w:rFonts w:ascii="Calibri" w:eastAsia="Calibri" w:hAnsi="Calibri"/>
          <w:sz w:val="22"/>
          <w:szCs w:val="22"/>
        </w:rPr>
        <w:t xml:space="preserve"> site visit offer various interests</w:t>
      </w:r>
      <w:r w:rsidR="00F7508D">
        <w:rPr>
          <w:rFonts w:ascii="Calibri" w:eastAsia="Calibri" w:hAnsi="Calibri"/>
          <w:sz w:val="22"/>
          <w:szCs w:val="22"/>
        </w:rPr>
        <w:t>, points of view</w:t>
      </w:r>
      <w:r>
        <w:rPr>
          <w:rFonts w:ascii="Calibri" w:eastAsia="Calibri" w:hAnsi="Calibri"/>
          <w:sz w:val="22"/>
          <w:szCs w:val="22"/>
        </w:rPr>
        <w:t xml:space="preserve"> and ideas about “rewilding” portions of this tract.  Each of these </w:t>
      </w:r>
      <w:r w:rsidR="00191793">
        <w:rPr>
          <w:rFonts w:ascii="Calibri" w:eastAsia="Calibri" w:hAnsi="Calibri"/>
          <w:sz w:val="22"/>
          <w:szCs w:val="22"/>
        </w:rPr>
        <w:t>viewpoints</w:t>
      </w:r>
      <w:r>
        <w:rPr>
          <w:rFonts w:ascii="Calibri" w:eastAsia="Calibri" w:hAnsi="Calibri"/>
          <w:sz w:val="22"/>
          <w:szCs w:val="22"/>
        </w:rPr>
        <w:t xml:space="preserve"> </w:t>
      </w:r>
      <w:r w:rsidR="00191793">
        <w:rPr>
          <w:rFonts w:ascii="Calibri" w:eastAsia="Calibri" w:hAnsi="Calibri"/>
          <w:sz w:val="22"/>
          <w:szCs w:val="22"/>
        </w:rPr>
        <w:t>has value in this process and additional conversations will be required to develop a plan that fosters public support from ecologic, esthetic and financial standpoints.  As this discussion proceeds keep in mind that this process is “not an all or nothing” decision, and multiple approaches can be taken</w:t>
      </w:r>
      <w:r w:rsidR="00F7508D">
        <w:rPr>
          <w:rFonts w:ascii="Calibri" w:eastAsia="Calibri" w:hAnsi="Calibri"/>
          <w:sz w:val="22"/>
          <w:szCs w:val="22"/>
        </w:rPr>
        <w:t xml:space="preserve"> on this tract</w:t>
      </w:r>
      <w:r w:rsidR="00191793">
        <w:rPr>
          <w:rFonts w:ascii="Calibri" w:eastAsia="Calibri" w:hAnsi="Calibri"/>
          <w:sz w:val="22"/>
          <w:szCs w:val="22"/>
        </w:rPr>
        <w:t xml:space="preserve"> to evaluate responses and outcomes.  It is critical to remember that managing this property for plant diversity will not be a simple or quick process.  Maintaining early succession vegetation is an ongoing process which will require </w:t>
      </w:r>
      <w:r w:rsidR="00FB13A1">
        <w:rPr>
          <w:rFonts w:ascii="Calibri" w:eastAsia="Calibri" w:hAnsi="Calibri"/>
          <w:sz w:val="22"/>
          <w:szCs w:val="22"/>
        </w:rPr>
        <w:t>periodic disturbance to keep the</w:t>
      </w:r>
      <w:r w:rsidR="00F7508D">
        <w:rPr>
          <w:rFonts w:ascii="Calibri" w:eastAsia="Calibri" w:hAnsi="Calibri"/>
          <w:sz w:val="22"/>
          <w:szCs w:val="22"/>
        </w:rPr>
        <w:t xml:space="preserve"> selected</w:t>
      </w:r>
      <w:r w:rsidR="00FB13A1">
        <w:rPr>
          <w:rFonts w:ascii="Calibri" w:eastAsia="Calibri" w:hAnsi="Calibri"/>
          <w:sz w:val="22"/>
          <w:szCs w:val="22"/>
        </w:rPr>
        <w:t xml:space="preserve"> areas from transitioning to a forest</w:t>
      </w:r>
      <w:r w:rsidR="00F7508D">
        <w:rPr>
          <w:rFonts w:ascii="Calibri" w:eastAsia="Calibri" w:hAnsi="Calibri"/>
          <w:sz w:val="22"/>
          <w:szCs w:val="22"/>
        </w:rPr>
        <w:t xml:space="preserve"> or being overtaken by non-native species</w:t>
      </w:r>
      <w:r w:rsidR="00FB13A1">
        <w:rPr>
          <w:rFonts w:ascii="Calibri" w:eastAsia="Calibri" w:hAnsi="Calibri"/>
          <w:sz w:val="22"/>
          <w:szCs w:val="22"/>
        </w:rPr>
        <w:t>.</w:t>
      </w:r>
    </w:p>
    <w:p w14:paraId="3B9ACE90" w14:textId="77777777" w:rsidR="00FB13A1" w:rsidRDefault="00FB13A1" w:rsidP="00EC37B0">
      <w:pPr>
        <w:spacing w:line="259" w:lineRule="auto"/>
        <w:ind w:left="0" w:right="0"/>
        <w:rPr>
          <w:rFonts w:ascii="Calibri" w:eastAsia="Calibri" w:hAnsi="Calibri"/>
          <w:sz w:val="22"/>
          <w:szCs w:val="22"/>
        </w:rPr>
      </w:pPr>
    </w:p>
    <w:p w14:paraId="73FD5558" w14:textId="7E4C90F2" w:rsidR="00EC37B0" w:rsidRDefault="00FB13A1" w:rsidP="00EC37B0">
      <w:pPr>
        <w:spacing w:line="259" w:lineRule="auto"/>
        <w:ind w:left="0" w:right="0"/>
        <w:rPr>
          <w:rFonts w:ascii="Calibri" w:eastAsia="Calibri" w:hAnsi="Calibri"/>
          <w:sz w:val="22"/>
          <w:szCs w:val="22"/>
        </w:rPr>
      </w:pPr>
      <w:r>
        <w:rPr>
          <w:rFonts w:ascii="Calibri" w:eastAsia="Calibri" w:hAnsi="Calibri"/>
          <w:sz w:val="22"/>
          <w:szCs w:val="22"/>
        </w:rPr>
        <w:t>The following items are methods which may be considered and discussed as plans are made.  Some methods</w:t>
      </w:r>
      <w:r w:rsidR="00947906">
        <w:rPr>
          <w:rFonts w:ascii="Calibri" w:eastAsia="Calibri" w:hAnsi="Calibri"/>
          <w:sz w:val="22"/>
          <w:szCs w:val="22"/>
        </w:rPr>
        <w:t xml:space="preserve"> </w:t>
      </w:r>
      <w:r w:rsidR="00926156">
        <w:rPr>
          <w:rFonts w:ascii="Calibri" w:eastAsia="Calibri" w:hAnsi="Calibri"/>
          <w:sz w:val="22"/>
          <w:szCs w:val="22"/>
        </w:rPr>
        <w:t xml:space="preserve">will be </w:t>
      </w:r>
      <w:r w:rsidR="001A6055">
        <w:rPr>
          <w:rFonts w:ascii="Calibri" w:eastAsia="Calibri" w:hAnsi="Calibri"/>
          <w:sz w:val="22"/>
          <w:szCs w:val="22"/>
        </w:rPr>
        <w:t xml:space="preserve">a </w:t>
      </w:r>
      <w:r w:rsidR="00926156">
        <w:rPr>
          <w:rFonts w:ascii="Calibri" w:eastAsia="Calibri" w:hAnsi="Calibri"/>
          <w:sz w:val="22"/>
          <w:szCs w:val="22"/>
        </w:rPr>
        <w:t xml:space="preserve">better fit for </w:t>
      </w:r>
      <w:r w:rsidR="001A6055">
        <w:rPr>
          <w:rFonts w:ascii="Calibri" w:eastAsia="Calibri" w:hAnsi="Calibri"/>
          <w:sz w:val="22"/>
          <w:szCs w:val="22"/>
        </w:rPr>
        <w:t xml:space="preserve">certain areas of the property than others.  </w:t>
      </w:r>
      <w:r w:rsidR="000E5923">
        <w:rPr>
          <w:rFonts w:ascii="Calibri" w:eastAsia="Calibri" w:hAnsi="Calibri"/>
          <w:sz w:val="22"/>
          <w:szCs w:val="22"/>
        </w:rPr>
        <w:t xml:space="preserve">The Xerces Society </w:t>
      </w:r>
      <w:r w:rsidR="00EC4EF2">
        <w:rPr>
          <w:rFonts w:ascii="Calibri" w:eastAsia="Calibri" w:hAnsi="Calibri"/>
          <w:sz w:val="22"/>
          <w:szCs w:val="22"/>
        </w:rPr>
        <w:t>organic</w:t>
      </w:r>
      <w:r w:rsidR="000E5923">
        <w:rPr>
          <w:rFonts w:ascii="Calibri" w:eastAsia="Calibri" w:hAnsi="Calibri"/>
          <w:sz w:val="22"/>
          <w:szCs w:val="22"/>
        </w:rPr>
        <w:t xml:space="preserve"> site preparation booklet provides clear and accurate information which should be </w:t>
      </w:r>
      <w:r w:rsidR="00A43FF0">
        <w:rPr>
          <w:rFonts w:ascii="Calibri" w:eastAsia="Calibri" w:hAnsi="Calibri"/>
          <w:sz w:val="22"/>
          <w:szCs w:val="22"/>
        </w:rPr>
        <w:t>reviewed</w:t>
      </w:r>
      <w:r w:rsidR="000E5923">
        <w:rPr>
          <w:rFonts w:ascii="Calibri" w:eastAsia="Calibri" w:hAnsi="Calibri"/>
          <w:sz w:val="22"/>
          <w:szCs w:val="22"/>
        </w:rPr>
        <w:t xml:space="preserve"> when </w:t>
      </w:r>
      <w:r w:rsidR="00A43FF0">
        <w:rPr>
          <w:rFonts w:ascii="Calibri" w:eastAsia="Calibri" w:hAnsi="Calibri"/>
          <w:sz w:val="22"/>
          <w:szCs w:val="22"/>
        </w:rPr>
        <w:t xml:space="preserve">selecting </w:t>
      </w:r>
      <w:r w:rsidR="008869A5">
        <w:rPr>
          <w:rFonts w:ascii="Calibri" w:eastAsia="Calibri" w:hAnsi="Calibri"/>
          <w:sz w:val="22"/>
          <w:szCs w:val="22"/>
        </w:rPr>
        <w:t xml:space="preserve">organic site prep methods.  </w:t>
      </w:r>
      <w:r w:rsidR="001A6055">
        <w:rPr>
          <w:rFonts w:ascii="Calibri" w:eastAsia="Calibri" w:hAnsi="Calibri"/>
          <w:sz w:val="22"/>
          <w:szCs w:val="22"/>
        </w:rPr>
        <w:t>As more specific decisions are made more specific prescriptions can be provided</w:t>
      </w:r>
      <w:r w:rsidR="00A43FF0">
        <w:rPr>
          <w:rFonts w:ascii="Calibri" w:eastAsia="Calibri" w:hAnsi="Calibri"/>
          <w:sz w:val="22"/>
          <w:szCs w:val="22"/>
        </w:rPr>
        <w:t xml:space="preserve"> if desired</w:t>
      </w:r>
      <w:r w:rsidR="001A6055">
        <w:rPr>
          <w:rFonts w:ascii="Calibri" w:eastAsia="Calibri" w:hAnsi="Calibri"/>
          <w:sz w:val="22"/>
          <w:szCs w:val="22"/>
        </w:rPr>
        <w:t xml:space="preserve">.  As questions </w:t>
      </w:r>
      <w:r w:rsidR="000E5923">
        <w:rPr>
          <w:rFonts w:ascii="Calibri" w:eastAsia="Calibri" w:hAnsi="Calibri"/>
          <w:sz w:val="22"/>
          <w:szCs w:val="22"/>
        </w:rPr>
        <w:t>arise,</w:t>
      </w:r>
      <w:r w:rsidR="001A6055">
        <w:rPr>
          <w:rFonts w:ascii="Calibri" w:eastAsia="Calibri" w:hAnsi="Calibri"/>
          <w:sz w:val="22"/>
          <w:szCs w:val="22"/>
        </w:rPr>
        <w:t xml:space="preserve"> I will be glad to continue to be a source for guidance and assist however </w:t>
      </w:r>
      <w:r w:rsidR="00A43FF0">
        <w:rPr>
          <w:rFonts w:ascii="Calibri" w:eastAsia="Calibri" w:hAnsi="Calibri"/>
          <w:sz w:val="22"/>
          <w:szCs w:val="22"/>
        </w:rPr>
        <w:t>I can</w:t>
      </w:r>
      <w:r w:rsidR="001A6055">
        <w:rPr>
          <w:rFonts w:ascii="Calibri" w:eastAsia="Calibri" w:hAnsi="Calibri"/>
          <w:sz w:val="22"/>
          <w:szCs w:val="22"/>
        </w:rPr>
        <w:t xml:space="preserve">.   </w:t>
      </w:r>
    </w:p>
    <w:p w14:paraId="6E545D83" w14:textId="77777777" w:rsidR="00AF2F19" w:rsidRDefault="00AF2F19" w:rsidP="00AF2F19">
      <w:pPr>
        <w:spacing w:line="259" w:lineRule="auto"/>
        <w:ind w:left="0" w:right="0"/>
        <w:rPr>
          <w:rFonts w:ascii="Calibri" w:eastAsia="Calibri" w:hAnsi="Calibri"/>
          <w:sz w:val="22"/>
          <w:szCs w:val="22"/>
        </w:rPr>
      </w:pPr>
      <w:bookmarkStart w:id="1" w:name="_Hlk66358011"/>
    </w:p>
    <w:p w14:paraId="0FA848DF" w14:textId="22DBEEC6" w:rsidR="000E5923" w:rsidRDefault="006B40CE" w:rsidP="00AF2F19">
      <w:pPr>
        <w:spacing w:line="259" w:lineRule="auto"/>
        <w:ind w:left="0" w:right="0"/>
        <w:rPr>
          <w:rFonts w:ascii="Calibri" w:eastAsia="Calibri" w:hAnsi="Calibri"/>
          <w:sz w:val="22"/>
          <w:szCs w:val="22"/>
        </w:rPr>
      </w:pPr>
      <w:r>
        <w:rPr>
          <w:rFonts w:ascii="Calibri" w:eastAsia="Calibri" w:hAnsi="Calibri"/>
          <w:b/>
          <w:bCs/>
          <w:sz w:val="22"/>
          <w:szCs w:val="22"/>
          <w:u w:val="single"/>
        </w:rPr>
        <w:t xml:space="preserve">Heavy Tillage </w:t>
      </w:r>
      <w:proofErr w:type="gramStart"/>
      <w:r>
        <w:rPr>
          <w:rFonts w:ascii="Calibri" w:eastAsia="Calibri" w:hAnsi="Calibri"/>
          <w:b/>
          <w:bCs/>
          <w:sz w:val="22"/>
          <w:szCs w:val="22"/>
          <w:u w:val="single"/>
        </w:rPr>
        <w:t>/ ”</w:t>
      </w:r>
      <w:proofErr w:type="gramEnd"/>
      <w:r>
        <w:rPr>
          <w:rFonts w:ascii="Calibri" w:eastAsia="Calibri" w:hAnsi="Calibri"/>
          <w:b/>
          <w:bCs/>
          <w:sz w:val="22"/>
          <w:szCs w:val="22"/>
          <w:u w:val="single"/>
        </w:rPr>
        <w:t>Soil Inversion”</w:t>
      </w:r>
      <w:r w:rsidR="00AF2F19" w:rsidRPr="007A1597">
        <w:rPr>
          <w:rFonts w:ascii="Calibri" w:eastAsia="Calibri" w:hAnsi="Calibri"/>
          <w:b/>
          <w:bCs/>
          <w:sz w:val="22"/>
          <w:szCs w:val="22"/>
          <w:u w:val="single"/>
        </w:rPr>
        <w:t>:</w:t>
      </w:r>
      <w:r>
        <w:rPr>
          <w:rFonts w:ascii="Calibri" w:eastAsia="Calibri" w:hAnsi="Calibri"/>
          <w:sz w:val="22"/>
          <w:szCs w:val="22"/>
        </w:rPr>
        <w:t xml:space="preserve">  Using heavy tillage to control undesirable introduced species may be an option in certain situations.  This will require a moldboard or turning plow.  Care must be taken to implement this practice </w:t>
      </w:r>
      <w:r w:rsidR="00A43FF0">
        <w:rPr>
          <w:rFonts w:ascii="Calibri" w:eastAsia="Calibri" w:hAnsi="Calibri"/>
          <w:sz w:val="22"/>
          <w:szCs w:val="22"/>
        </w:rPr>
        <w:t xml:space="preserve">only </w:t>
      </w:r>
      <w:r>
        <w:rPr>
          <w:rFonts w:ascii="Calibri" w:eastAsia="Calibri" w:hAnsi="Calibri"/>
          <w:sz w:val="22"/>
          <w:szCs w:val="22"/>
        </w:rPr>
        <w:t xml:space="preserve">on </w:t>
      </w:r>
      <w:r w:rsidR="00A43FF0">
        <w:rPr>
          <w:rFonts w:ascii="Calibri" w:eastAsia="Calibri" w:hAnsi="Calibri"/>
          <w:sz w:val="22"/>
          <w:szCs w:val="22"/>
        </w:rPr>
        <w:t>appropriate</w:t>
      </w:r>
      <w:r>
        <w:rPr>
          <w:rFonts w:ascii="Calibri" w:eastAsia="Calibri" w:hAnsi="Calibri"/>
          <w:sz w:val="22"/>
          <w:szCs w:val="22"/>
        </w:rPr>
        <w:t xml:space="preserve"> slopes</w:t>
      </w:r>
      <w:r w:rsidR="00A43FF0">
        <w:rPr>
          <w:rFonts w:ascii="Calibri" w:eastAsia="Calibri" w:hAnsi="Calibri"/>
          <w:sz w:val="22"/>
          <w:szCs w:val="22"/>
        </w:rPr>
        <w:t xml:space="preserve"> and along the contour</w:t>
      </w:r>
      <w:r>
        <w:rPr>
          <w:rFonts w:ascii="Calibri" w:eastAsia="Calibri" w:hAnsi="Calibri"/>
          <w:sz w:val="22"/>
          <w:szCs w:val="22"/>
        </w:rPr>
        <w:t>.  Practice layout and use of cover crops must be taken into account to address erosion concern.  The area plowed will likely need to be smoothed with a disk to break up large clumps</w:t>
      </w:r>
      <w:r w:rsidR="00A43FF0">
        <w:rPr>
          <w:rFonts w:ascii="Calibri" w:eastAsia="Calibri" w:hAnsi="Calibri"/>
          <w:sz w:val="22"/>
          <w:szCs w:val="22"/>
        </w:rPr>
        <w:t xml:space="preserve"> of soil</w:t>
      </w:r>
      <w:r>
        <w:rPr>
          <w:rFonts w:ascii="Calibri" w:eastAsia="Calibri" w:hAnsi="Calibri"/>
          <w:sz w:val="22"/>
          <w:szCs w:val="22"/>
        </w:rPr>
        <w:t>.  Once smoothed broadcast a cover crop which is appropriate for season.  In the fall rye grain (NOT RYE GRASS), wheat o</w:t>
      </w:r>
      <w:r w:rsidR="000E5923">
        <w:rPr>
          <w:rFonts w:ascii="Calibri" w:eastAsia="Calibri" w:hAnsi="Calibri"/>
          <w:sz w:val="22"/>
          <w:szCs w:val="22"/>
        </w:rPr>
        <w:t xml:space="preserve">r triticale can be sown to stabilize soil.  In the spring and summer brown top millet is a good option for a quick establishing cover.  As the cover crop establishes the area should be evaluated to identify weeds that may be problematic in the future.  If weeds are identified the area should be plowed, smoothed and a cover crop sown again before the weeds mature and set seed.  </w:t>
      </w:r>
    </w:p>
    <w:p w14:paraId="1204CD73" w14:textId="77777777" w:rsidR="000E5923" w:rsidRDefault="000E5923" w:rsidP="00AF2F19">
      <w:pPr>
        <w:spacing w:line="259" w:lineRule="auto"/>
        <w:ind w:left="0" w:right="0"/>
        <w:rPr>
          <w:rFonts w:ascii="Calibri" w:eastAsia="Calibri" w:hAnsi="Calibri"/>
          <w:sz w:val="22"/>
          <w:szCs w:val="22"/>
        </w:rPr>
      </w:pPr>
    </w:p>
    <w:p w14:paraId="6CEB3544" w14:textId="20A482F8" w:rsidR="00EA2E44" w:rsidRDefault="000E5923" w:rsidP="008869A5">
      <w:pPr>
        <w:spacing w:line="259" w:lineRule="auto"/>
        <w:ind w:left="0" w:right="0"/>
        <w:rPr>
          <w:rFonts w:ascii="Calibri" w:eastAsia="Calibri" w:hAnsi="Calibri"/>
          <w:sz w:val="22"/>
          <w:szCs w:val="22"/>
        </w:rPr>
      </w:pPr>
      <w:r>
        <w:rPr>
          <w:rFonts w:ascii="Calibri" w:eastAsia="Calibri" w:hAnsi="Calibri"/>
          <w:sz w:val="22"/>
          <w:szCs w:val="22"/>
        </w:rPr>
        <w:lastRenderedPageBreak/>
        <w:t xml:space="preserve">Once </w:t>
      </w:r>
      <w:r w:rsidR="00A43FF0">
        <w:rPr>
          <w:rFonts w:ascii="Calibri" w:eastAsia="Calibri" w:hAnsi="Calibri"/>
          <w:sz w:val="22"/>
          <w:szCs w:val="22"/>
        </w:rPr>
        <w:t xml:space="preserve">limited </w:t>
      </w:r>
      <w:r>
        <w:rPr>
          <w:rFonts w:ascii="Calibri" w:eastAsia="Calibri" w:hAnsi="Calibri"/>
          <w:sz w:val="22"/>
          <w:szCs w:val="22"/>
        </w:rPr>
        <w:t>weed competition is found to be germinating the area can be allowed to colonize with volunteer species, or native seed can be planted here.</w:t>
      </w:r>
      <w:r w:rsidR="008869A5">
        <w:rPr>
          <w:rFonts w:ascii="Calibri" w:eastAsia="Calibri" w:hAnsi="Calibri"/>
          <w:sz w:val="22"/>
          <w:szCs w:val="22"/>
        </w:rPr>
        <w:t xml:space="preserve">  Species which should be considered to plant here include little bluestem, yellow Indiangrass, tridens purpletop, panicum anceps, spotted bee balm, swamp sunflower, </w:t>
      </w:r>
      <w:proofErr w:type="spellStart"/>
      <w:r w:rsidR="008869A5">
        <w:rPr>
          <w:rFonts w:ascii="Calibri" w:eastAsia="Calibri" w:hAnsi="Calibri"/>
          <w:sz w:val="22"/>
          <w:szCs w:val="22"/>
        </w:rPr>
        <w:t>bidens</w:t>
      </w:r>
      <w:proofErr w:type="spellEnd"/>
      <w:r w:rsidR="008869A5">
        <w:rPr>
          <w:rFonts w:ascii="Calibri" w:eastAsia="Calibri" w:hAnsi="Calibri"/>
          <w:sz w:val="22"/>
          <w:szCs w:val="22"/>
        </w:rPr>
        <w:t xml:space="preserve"> </w:t>
      </w:r>
      <w:r w:rsidR="00A43FF0">
        <w:rPr>
          <w:rFonts w:ascii="Calibri" w:eastAsia="Calibri" w:hAnsi="Calibri"/>
          <w:sz w:val="22"/>
          <w:szCs w:val="22"/>
        </w:rPr>
        <w:t>tickseed, butterfly</w:t>
      </w:r>
      <w:r w:rsidR="008869A5">
        <w:rPr>
          <w:rFonts w:ascii="Calibri" w:eastAsia="Calibri" w:hAnsi="Calibri"/>
          <w:sz w:val="22"/>
          <w:szCs w:val="22"/>
        </w:rPr>
        <w:t xml:space="preserve"> milkweed, common milkweed, sensitive pea, black-eyed Susan, dogbane and beggar’s lice.  Seeds for these species can be purchased, or hand collected locally.    </w:t>
      </w:r>
      <w:r>
        <w:rPr>
          <w:rFonts w:ascii="Calibri" w:eastAsia="Calibri" w:hAnsi="Calibri"/>
          <w:sz w:val="22"/>
          <w:szCs w:val="22"/>
        </w:rPr>
        <w:t xml:space="preserve">   </w:t>
      </w:r>
      <w:r w:rsidR="006B40CE">
        <w:rPr>
          <w:rFonts w:ascii="Calibri" w:eastAsia="Calibri" w:hAnsi="Calibri"/>
          <w:sz w:val="22"/>
          <w:szCs w:val="22"/>
        </w:rPr>
        <w:t xml:space="preserve">       </w:t>
      </w:r>
      <w:r w:rsidR="007A1597">
        <w:rPr>
          <w:rFonts w:ascii="Calibri" w:eastAsia="Calibri" w:hAnsi="Calibri"/>
          <w:sz w:val="22"/>
          <w:szCs w:val="22"/>
        </w:rPr>
        <w:t xml:space="preserve">  </w:t>
      </w:r>
      <w:r w:rsidR="00FD6888">
        <w:rPr>
          <w:rFonts w:ascii="Calibri" w:eastAsia="Calibri" w:hAnsi="Calibri"/>
          <w:sz w:val="22"/>
          <w:szCs w:val="22"/>
        </w:rPr>
        <w:t xml:space="preserve">These species should be broadcast and pressed into the soil with a light cover crop in the fall or early spring.  </w:t>
      </w:r>
      <w:r w:rsidR="00EA2E44">
        <w:rPr>
          <w:rFonts w:ascii="Calibri" w:eastAsia="Calibri" w:hAnsi="Calibri"/>
          <w:sz w:val="22"/>
          <w:szCs w:val="22"/>
        </w:rPr>
        <w:t xml:space="preserve">  </w:t>
      </w:r>
    </w:p>
    <w:p w14:paraId="76C69B6F" w14:textId="77777777" w:rsidR="007204D8" w:rsidRDefault="007204D8" w:rsidP="00AF2F19">
      <w:pPr>
        <w:spacing w:line="259" w:lineRule="auto"/>
        <w:ind w:left="0" w:right="0"/>
        <w:rPr>
          <w:rFonts w:ascii="Calibri" w:eastAsia="Calibri" w:hAnsi="Calibri"/>
          <w:sz w:val="22"/>
          <w:szCs w:val="22"/>
        </w:rPr>
      </w:pPr>
    </w:p>
    <w:p w14:paraId="258F992A" w14:textId="216220C8" w:rsidR="00FD6888" w:rsidRDefault="008869A5" w:rsidP="00AF2F19">
      <w:pPr>
        <w:spacing w:line="259" w:lineRule="auto"/>
        <w:ind w:left="0" w:right="0"/>
        <w:rPr>
          <w:rFonts w:ascii="Calibri" w:eastAsia="Calibri" w:hAnsi="Calibri"/>
          <w:sz w:val="22"/>
          <w:szCs w:val="22"/>
        </w:rPr>
      </w:pPr>
      <w:bookmarkStart w:id="2" w:name="_Hlk83309074"/>
      <w:r>
        <w:rPr>
          <w:rFonts w:ascii="Calibri" w:eastAsia="Calibri" w:hAnsi="Calibri"/>
          <w:b/>
          <w:bCs/>
          <w:sz w:val="22"/>
          <w:szCs w:val="22"/>
          <w:u w:val="single"/>
        </w:rPr>
        <w:t>Repeated Shallow Tillage</w:t>
      </w:r>
      <w:r w:rsidR="007204D8" w:rsidRPr="007204D8">
        <w:rPr>
          <w:rFonts w:ascii="Calibri" w:eastAsia="Calibri" w:hAnsi="Calibri"/>
          <w:b/>
          <w:bCs/>
          <w:sz w:val="22"/>
          <w:szCs w:val="22"/>
          <w:u w:val="single"/>
        </w:rPr>
        <w:t>:</w:t>
      </w:r>
      <w:r w:rsidR="007204D8" w:rsidRPr="007204D8">
        <w:rPr>
          <w:rFonts w:ascii="Calibri" w:eastAsia="Calibri" w:hAnsi="Calibri"/>
          <w:sz w:val="22"/>
          <w:szCs w:val="22"/>
        </w:rPr>
        <w:t xml:space="preserve">  </w:t>
      </w:r>
      <w:r>
        <w:rPr>
          <w:rFonts w:ascii="Calibri" w:eastAsia="Calibri" w:hAnsi="Calibri"/>
          <w:sz w:val="22"/>
          <w:szCs w:val="22"/>
        </w:rPr>
        <w:t xml:space="preserve">Much like heavy tillage, lighter soil disturbance may provide some weed control when implemented </w:t>
      </w:r>
      <w:r w:rsidR="00A73A4F">
        <w:rPr>
          <w:rFonts w:ascii="Calibri" w:eastAsia="Calibri" w:hAnsi="Calibri"/>
          <w:sz w:val="22"/>
          <w:szCs w:val="22"/>
        </w:rPr>
        <w:t>repeatedly</w:t>
      </w:r>
      <w:r>
        <w:rPr>
          <w:rFonts w:ascii="Calibri" w:eastAsia="Calibri" w:hAnsi="Calibri"/>
          <w:sz w:val="22"/>
          <w:szCs w:val="22"/>
        </w:rPr>
        <w:t xml:space="preserve">.  A disk or </w:t>
      </w:r>
      <w:r w:rsidR="00FD6888">
        <w:rPr>
          <w:rFonts w:ascii="Calibri" w:eastAsia="Calibri" w:hAnsi="Calibri"/>
          <w:sz w:val="22"/>
          <w:szCs w:val="22"/>
        </w:rPr>
        <w:t>rototiller</w:t>
      </w:r>
      <w:r>
        <w:rPr>
          <w:rFonts w:ascii="Calibri" w:eastAsia="Calibri" w:hAnsi="Calibri"/>
          <w:sz w:val="22"/>
          <w:szCs w:val="22"/>
        </w:rPr>
        <w:t xml:space="preserve"> can be used to implement this </w:t>
      </w:r>
      <w:r w:rsidR="00A73A4F">
        <w:rPr>
          <w:rFonts w:ascii="Calibri" w:eastAsia="Calibri" w:hAnsi="Calibri"/>
          <w:sz w:val="22"/>
          <w:szCs w:val="22"/>
        </w:rPr>
        <w:t xml:space="preserve">preparation </w:t>
      </w:r>
      <w:r>
        <w:rPr>
          <w:rFonts w:ascii="Calibri" w:eastAsia="Calibri" w:hAnsi="Calibri"/>
          <w:sz w:val="22"/>
          <w:szCs w:val="22"/>
        </w:rPr>
        <w:t xml:space="preserve">method.  Erosion control must be considered </w:t>
      </w:r>
      <w:r w:rsidR="00FD6888">
        <w:rPr>
          <w:rFonts w:ascii="Calibri" w:eastAsia="Calibri" w:hAnsi="Calibri"/>
          <w:sz w:val="22"/>
          <w:szCs w:val="22"/>
        </w:rPr>
        <w:t>when selecting areas to implement this practice.  Expect some increase in weed pressure in the beginning of this process as weed</w:t>
      </w:r>
      <w:r w:rsidR="00A73A4F">
        <w:rPr>
          <w:rFonts w:ascii="Calibri" w:eastAsia="Calibri" w:hAnsi="Calibri"/>
          <w:sz w:val="22"/>
          <w:szCs w:val="22"/>
        </w:rPr>
        <w:t xml:space="preserve"> seeds</w:t>
      </w:r>
      <w:r w:rsidR="00FD6888">
        <w:rPr>
          <w:rFonts w:ascii="Calibri" w:eastAsia="Calibri" w:hAnsi="Calibri"/>
          <w:sz w:val="22"/>
          <w:szCs w:val="22"/>
        </w:rPr>
        <w:t xml:space="preserve"> are exposed.  Cover crops will be needed between tillage events.  </w:t>
      </w:r>
      <w:r>
        <w:rPr>
          <w:rFonts w:ascii="Calibri" w:eastAsia="Calibri" w:hAnsi="Calibri"/>
          <w:sz w:val="22"/>
          <w:szCs w:val="22"/>
        </w:rPr>
        <w:t xml:space="preserve"> </w:t>
      </w:r>
      <w:r w:rsidR="00FD6888">
        <w:rPr>
          <w:rFonts w:ascii="Calibri" w:eastAsia="Calibri" w:hAnsi="Calibri"/>
          <w:sz w:val="22"/>
          <w:szCs w:val="22"/>
        </w:rPr>
        <w:t>The area should be scouted to determine weed pressure and schedule the next tillage event before weeds mature and set seed.</w:t>
      </w:r>
    </w:p>
    <w:p w14:paraId="6E9C40C1" w14:textId="77777777" w:rsidR="00FD6888" w:rsidRDefault="00FD6888" w:rsidP="00AF2F19">
      <w:pPr>
        <w:spacing w:line="259" w:lineRule="auto"/>
        <w:ind w:left="0" w:right="0"/>
        <w:rPr>
          <w:rFonts w:ascii="Calibri" w:eastAsia="Calibri" w:hAnsi="Calibri"/>
          <w:sz w:val="22"/>
          <w:szCs w:val="22"/>
        </w:rPr>
      </w:pPr>
    </w:p>
    <w:p w14:paraId="3344419E" w14:textId="19FF9EE5" w:rsidR="00FD6888" w:rsidRDefault="00FD6888" w:rsidP="00FD6888">
      <w:pPr>
        <w:spacing w:line="259" w:lineRule="auto"/>
        <w:ind w:left="0" w:right="0"/>
        <w:rPr>
          <w:rFonts w:ascii="Calibri" w:eastAsia="Calibri" w:hAnsi="Calibri"/>
          <w:sz w:val="22"/>
          <w:szCs w:val="22"/>
        </w:rPr>
      </w:pPr>
      <w:r w:rsidRPr="00FD6888">
        <w:rPr>
          <w:rFonts w:ascii="Calibri" w:eastAsia="Calibri" w:hAnsi="Calibri"/>
          <w:sz w:val="22"/>
          <w:szCs w:val="22"/>
        </w:rPr>
        <w:t xml:space="preserve">Once </w:t>
      </w:r>
      <w:r w:rsidR="00A73A4F">
        <w:rPr>
          <w:rFonts w:ascii="Calibri" w:eastAsia="Calibri" w:hAnsi="Calibri"/>
          <w:sz w:val="22"/>
          <w:szCs w:val="22"/>
        </w:rPr>
        <w:t>limited</w:t>
      </w:r>
      <w:r w:rsidRPr="00FD6888">
        <w:rPr>
          <w:rFonts w:ascii="Calibri" w:eastAsia="Calibri" w:hAnsi="Calibri"/>
          <w:sz w:val="22"/>
          <w:szCs w:val="22"/>
        </w:rPr>
        <w:t xml:space="preserve"> weed competition is found to be germinating the area can be allowed to colonize with volunteer species, or native seed can be planted here.  Species which should be considered to plant here include little bluestem, yellow Indiangrass, tridens purpletop, panicum anceps, spotted bee balm, swamp sunflower, </w:t>
      </w:r>
      <w:proofErr w:type="spellStart"/>
      <w:r w:rsidRPr="00FD6888">
        <w:rPr>
          <w:rFonts w:ascii="Calibri" w:eastAsia="Calibri" w:hAnsi="Calibri"/>
          <w:sz w:val="22"/>
          <w:szCs w:val="22"/>
        </w:rPr>
        <w:t>bidens</w:t>
      </w:r>
      <w:proofErr w:type="spellEnd"/>
      <w:r w:rsidRPr="00FD6888">
        <w:rPr>
          <w:rFonts w:ascii="Calibri" w:eastAsia="Calibri" w:hAnsi="Calibri"/>
          <w:sz w:val="22"/>
          <w:szCs w:val="22"/>
        </w:rPr>
        <w:t xml:space="preserve"> </w:t>
      </w:r>
      <w:r w:rsidR="00A73A4F" w:rsidRPr="00FD6888">
        <w:rPr>
          <w:rFonts w:ascii="Calibri" w:eastAsia="Calibri" w:hAnsi="Calibri"/>
          <w:sz w:val="22"/>
          <w:szCs w:val="22"/>
        </w:rPr>
        <w:t>tickseed, butterfly</w:t>
      </w:r>
      <w:r w:rsidRPr="00FD6888">
        <w:rPr>
          <w:rFonts w:ascii="Calibri" w:eastAsia="Calibri" w:hAnsi="Calibri"/>
          <w:sz w:val="22"/>
          <w:szCs w:val="22"/>
        </w:rPr>
        <w:t xml:space="preserve"> milkweed, common milkweed, sensitive pea, black-eyed Susan, dogbane and beggar’s lice.  Seeds for these species can be purchased, or hand collected locally.                These species should be broadcast and pressed into the soil with a light cover crop in the fall or early spring.    </w:t>
      </w:r>
    </w:p>
    <w:p w14:paraId="51875927" w14:textId="77777777" w:rsidR="00FD6888" w:rsidRPr="00FD6888" w:rsidRDefault="00FD6888" w:rsidP="00FD6888">
      <w:pPr>
        <w:spacing w:line="259" w:lineRule="auto"/>
        <w:ind w:left="0" w:right="0"/>
        <w:rPr>
          <w:rFonts w:ascii="Calibri" w:eastAsia="Calibri" w:hAnsi="Calibri"/>
          <w:sz w:val="22"/>
          <w:szCs w:val="22"/>
        </w:rPr>
      </w:pPr>
    </w:p>
    <w:p w14:paraId="5E0863A5" w14:textId="125CB5CC" w:rsidR="002329CE" w:rsidRDefault="00FD6888" w:rsidP="002329CE">
      <w:pPr>
        <w:spacing w:line="259" w:lineRule="auto"/>
        <w:ind w:left="0" w:right="0"/>
        <w:rPr>
          <w:rFonts w:ascii="Calibri" w:eastAsia="Calibri" w:hAnsi="Calibri"/>
          <w:sz w:val="22"/>
          <w:szCs w:val="22"/>
        </w:rPr>
      </w:pPr>
      <w:r>
        <w:rPr>
          <w:rFonts w:ascii="Calibri" w:eastAsia="Calibri" w:hAnsi="Calibri"/>
          <w:b/>
          <w:bCs/>
          <w:sz w:val="22"/>
          <w:szCs w:val="22"/>
          <w:u w:val="single"/>
        </w:rPr>
        <w:t>Smother Crops</w:t>
      </w:r>
      <w:r w:rsidRPr="00FD6888">
        <w:rPr>
          <w:rFonts w:ascii="Calibri" w:eastAsia="Calibri" w:hAnsi="Calibri"/>
          <w:b/>
          <w:bCs/>
          <w:sz w:val="22"/>
          <w:szCs w:val="22"/>
          <w:u w:val="single"/>
        </w:rPr>
        <w:t>:</w:t>
      </w:r>
      <w:r w:rsidR="00D9210A">
        <w:rPr>
          <w:rFonts w:ascii="Calibri" w:eastAsia="Calibri" w:hAnsi="Calibri"/>
          <w:b/>
          <w:bCs/>
          <w:sz w:val="22"/>
          <w:szCs w:val="22"/>
        </w:rPr>
        <w:t xml:space="preserve">  </w:t>
      </w:r>
      <w:r w:rsidRPr="00FD6888">
        <w:rPr>
          <w:rFonts w:ascii="Calibri" w:eastAsia="Calibri" w:hAnsi="Calibri"/>
          <w:sz w:val="22"/>
          <w:szCs w:val="22"/>
        </w:rPr>
        <w:t xml:space="preserve">This method may prove to be difficult to implement </w:t>
      </w:r>
      <w:r w:rsidR="00CD0C7E">
        <w:rPr>
          <w:rFonts w:ascii="Calibri" w:eastAsia="Calibri" w:hAnsi="Calibri"/>
          <w:sz w:val="22"/>
          <w:szCs w:val="22"/>
        </w:rPr>
        <w:t>as a standalone site preparation technique in these fields</w:t>
      </w:r>
      <w:r w:rsidRPr="00FD6888">
        <w:rPr>
          <w:rFonts w:ascii="Calibri" w:eastAsia="Calibri" w:hAnsi="Calibri"/>
          <w:sz w:val="22"/>
          <w:szCs w:val="22"/>
        </w:rPr>
        <w:t>.</w:t>
      </w:r>
      <w:r>
        <w:rPr>
          <w:rFonts w:ascii="Calibri" w:eastAsia="Calibri" w:hAnsi="Calibri"/>
          <w:sz w:val="22"/>
          <w:szCs w:val="22"/>
        </w:rPr>
        <w:t xml:space="preserve">  Well established weeds and heavy weed load in seed bank</w:t>
      </w:r>
      <w:r w:rsidR="002329CE">
        <w:rPr>
          <w:rFonts w:ascii="Calibri" w:eastAsia="Calibri" w:hAnsi="Calibri"/>
          <w:sz w:val="22"/>
          <w:szCs w:val="22"/>
        </w:rPr>
        <w:t>,</w:t>
      </w:r>
      <w:r>
        <w:rPr>
          <w:rFonts w:ascii="Calibri" w:eastAsia="Calibri" w:hAnsi="Calibri"/>
          <w:sz w:val="22"/>
          <w:szCs w:val="22"/>
        </w:rPr>
        <w:t xml:space="preserve"> as well as low soil fertility will limit the </w:t>
      </w:r>
      <w:r w:rsidR="002329CE">
        <w:rPr>
          <w:rFonts w:ascii="Calibri" w:eastAsia="Calibri" w:hAnsi="Calibri"/>
          <w:sz w:val="22"/>
          <w:szCs w:val="22"/>
        </w:rPr>
        <w:t xml:space="preserve">vigor and viability of the smother crop.  This method may be </w:t>
      </w:r>
      <w:r w:rsidR="00CD0C7E">
        <w:rPr>
          <w:rFonts w:ascii="Calibri" w:eastAsia="Calibri" w:hAnsi="Calibri"/>
          <w:sz w:val="22"/>
          <w:szCs w:val="22"/>
        </w:rPr>
        <w:t xml:space="preserve">better </w:t>
      </w:r>
      <w:r w:rsidR="002329CE">
        <w:rPr>
          <w:rFonts w:ascii="Calibri" w:eastAsia="Calibri" w:hAnsi="Calibri"/>
          <w:sz w:val="22"/>
          <w:szCs w:val="22"/>
        </w:rPr>
        <w:t xml:space="preserve">incorporated late in site preparation </w:t>
      </w:r>
      <w:r w:rsidR="00CD0C7E">
        <w:rPr>
          <w:rFonts w:ascii="Calibri" w:eastAsia="Calibri" w:hAnsi="Calibri"/>
          <w:sz w:val="22"/>
          <w:szCs w:val="22"/>
        </w:rPr>
        <w:t>regimes where</w:t>
      </w:r>
      <w:r w:rsidR="002329CE">
        <w:rPr>
          <w:rFonts w:ascii="Calibri" w:eastAsia="Calibri" w:hAnsi="Calibri"/>
          <w:sz w:val="22"/>
          <w:szCs w:val="22"/>
        </w:rPr>
        <w:t xml:space="preserve"> tillage is the primary weed control strategy.  Rye grain can be used as a </w:t>
      </w:r>
      <w:r w:rsidR="00CD0C7E">
        <w:rPr>
          <w:rFonts w:ascii="Calibri" w:eastAsia="Calibri" w:hAnsi="Calibri"/>
          <w:sz w:val="22"/>
          <w:szCs w:val="22"/>
        </w:rPr>
        <w:t xml:space="preserve">cool season </w:t>
      </w:r>
      <w:r w:rsidR="002329CE">
        <w:rPr>
          <w:rFonts w:ascii="Calibri" w:eastAsia="Calibri" w:hAnsi="Calibri"/>
          <w:sz w:val="22"/>
          <w:szCs w:val="22"/>
        </w:rPr>
        <w:t>smother crop and will add organic matter on sites which have been heavily tilled.</w:t>
      </w:r>
      <w:r w:rsidR="00CD0C7E">
        <w:rPr>
          <w:rFonts w:ascii="Calibri" w:eastAsia="Calibri" w:hAnsi="Calibri"/>
          <w:sz w:val="22"/>
          <w:szCs w:val="22"/>
        </w:rPr>
        <w:t xml:space="preserve">  Buckwheat can be used as a warm season smother crop.  Soil samples should be taken and soil amended as recommended to get suitable growth of the smother crop.</w:t>
      </w:r>
      <w:r w:rsidR="002329CE">
        <w:rPr>
          <w:rFonts w:ascii="Calibri" w:eastAsia="Calibri" w:hAnsi="Calibri"/>
          <w:sz w:val="22"/>
          <w:szCs w:val="22"/>
        </w:rPr>
        <w:t xml:space="preserve">  Where smother crops are utilized, they should be terminated with a roller crimper or mower to preserve thatch on soil surface.  A roller crimper is most desirable.  </w:t>
      </w:r>
    </w:p>
    <w:p w14:paraId="6EA068B4" w14:textId="77777777" w:rsidR="002329CE" w:rsidRDefault="002329CE" w:rsidP="002329CE">
      <w:pPr>
        <w:spacing w:line="259" w:lineRule="auto"/>
        <w:ind w:left="0" w:right="0"/>
        <w:rPr>
          <w:rFonts w:ascii="Calibri" w:eastAsia="Calibri" w:hAnsi="Calibri"/>
          <w:sz w:val="22"/>
          <w:szCs w:val="22"/>
        </w:rPr>
      </w:pPr>
    </w:p>
    <w:p w14:paraId="16FB69E2" w14:textId="55E14F36" w:rsidR="008A0640" w:rsidRDefault="002329CE" w:rsidP="002329CE">
      <w:pPr>
        <w:spacing w:line="259" w:lineRule="auto"/>
        <w:ind w:left="0" w:right="0"/>
        <w:rPr>
          <w:rFonts w:ascii="Calibri" w:eastAsia="Calibri" w:hAnsi="Calibri"/>
          <w:sz w:val="22"/>
          <w:szCs w:val="22"/>
        </w:rPr>
      </w:pPr>
      <w:bookmarkStart w:id="3" w:name="_Hlk96497307"/>
      <w:r>
        <w:rPr>
          <w:rFonts w:ascii="Calibri" w:eastAsia="Calibri" w:hAnsi="Calibri"/>
          <w:sz w:val="22"/>
          <w:szCs w:val="22"/>
        </w:rPr>
        <w:t>Once the smother crop is terminated a no-till drill can be used to plant a more desirable native plant community including</w:t>
      </w:r>
      <w:r w:rsidR="00C86882">
        <w:rPr>
          <w:rFonts w:ascii="Calibri" w:eastAsia="Calibri" w:hAnsi="Calibri"/>
          <w:sz w:val="22"/>
          <w:szCs w:val="22"/>
        </w:rPr>
        <w:t>:</w:t>
      </w:r>
      <w:r>
        <w:rPr>
          <w:rFonts w:ascii="Calibri" w:eastAsia="Calibri" w:hAnsi="Calibri"/>
          <w:sz w:val="22"/>
          <w:szCs w:val="22"/>
        </w:rPr>
        <w:t xml:space="preserve">  </w:t>
      </w:r>
      <w:r w:rsidRPr="00FD6888">
        <w:rPr>
          <w:rFonts w:ascii="Calibri" w:eastAsia="Calibri" w:hAnsi="Calibri"/>
          <w:sz w:val="22"/>
          <w:szCs w:val="22"/>
        </w:rPr>
        <w:t xml:space="preserve">little bluestem, yellow Indiangrass, tridens purpletop, panicum anceps, spotted bee balm, swamp sunflower, </w:t>
      </w:r>
      <w:proofErr w:type="spellStart"/>
      <w:r w:rsidRPr="00FD6888">
        <w:rPr>
          <w:rFonts w:ascii="Calibri" w:eastAsia="Calibri" w:hAnsi="Calibri"/>
          <w:sz w:val="22"/>
          <w:szCs w:val="22"/>
        </w:rPr>
        <w:t>bidens</w:t>
      </w:r>
      <w:proofErr w:type="spellEnd"/>
      <w:r w:rsidRPr="00FD6888">
        <w:rPr>
          <w:rFonts w:ascii="Calibri" w:eastAsia="Calibri" w:hAnsi="Calibri"/>
          <w:sz w:val="22"/>
          <w:szCs w:val="22"/>
        </w:rPr>
        <w:t xml:space="preserve"> </w:t>
      </w:r>
      <w:r w:rsidR="004F41CE" w:rsidRPr="00FD6888">
        <w:rPr>
          <w:rFonts w:ascii="Calibri" w:eastAsia="Calibri" w:hAnsi="Calibri"/>
          <w:sz w:val="22"/>
          <w:szCs w:val="22"/>
        </w:rPr>
        <w:t>tickseed, butterfly</w:t>
      </w:r>
      <w:r w:rsidRPr="00FD6888">
        <w:rPr>
          <w:rFonts w:ascii="Calibri" w:eastAsia="Calibri" w:hAnsi="Calibri"/>
          <w:sz w:val="22"/>
          <w:szCs w:val="22"/>
        </w:rPr>
        <w:t xml:space="preserve"> milkweed, common milkweed, sensitive pea, black-eyed Susan, dogbane and beggar’s lice.  Seeds for these species can be purchased, or hand collected locally.</w:t>
      </w:r>
      <w:r>
        <w:rPr>
          <w:rFonts w:ascii="Calibri" w:eastAsia="Calibri" w:hAnsi="Calibri"/>
          <w:sz w:val="22"/>
          <w:szCs w:val="22"/>
        </w:rPr>
        <w:t xml:space="preserve">       </w:t>
      </w:r>
      <w:r w:rsidR="00FD6888" w:rsidRPr="00FD6888">
        <w:rPr>
          <w:rFonts w:ascii="Calibri" w:eastAsia="Calibri" w:hAnsi="Calibri"/>
          <w:sz w:val="22"/>
          <w:szCs w:val="22"/>
        </w:rPr>
        <w:t xml:space="preserve">  </w:t>
      </w:r>
    </w:p>
    <w:bookmarkEnd w:id="3"/>
    <w:p w14:paraId="16774A46" w14:textId="5E7A04B7" w:rsidR="00101742" w:rsidRDefault="00101742" w:rsidP="00B61A49">
      <w:pPr>
        <w:spacing w:line="259" w:lineRule="auto"/>
        <w:ind w:left="0" w:right="0"/>
        <w:rPr>
          <w:rFonts w:ascii="Calibri" w:eastAsia="Calibri" w:hAnsi="Calibri"/>
          <w:sz w:val="22"/>
          <w:szCs w:val="22"/>
        </w:rPr>
      </w:pPr>
    </w:p>
    <w:bookmarkEnd w:id="2"/>
    <w:p w14:paraId="0C452FE7" w14:textId="50B9FBB2" w:rsidR="00204A19" w:rsidRDefault="00101742" w:rsidP="005D35AB">
      <w:pPr>
        <w:spacing w:line="259" w:lineRule="auto"/>
        <w:ind w:left="0" w:right="0"/>
        <w:rPr>
          <w:rFonts w:ascii="Calibri" w:eastAsia="Calibri" w:hAnsi="Calibri"/>
          <w:sz w:val="22"/>
          <w:szCs w:val="22"/>
        </w:rPr>
      </w:pPr>
      <w:r>
        <w:rPr>
          <w:rFonts w:ascii="Calibri" w:eastAsia="Calibri" w:hAnsi="Calibri"/>
          <w:sz w:val="22"/>
          <w:szCs w:val="22"/>
        </w:rPr>
        <w:t xml:space="preserve"> </w:t>
      </w:r>
      <w:r w:rsidR="00C86882">
        <w:rPr>
          <w:rFonts w:ascii="Calibri" w:eastAsia="Calibri" w:hAnsi="Calibri"/>
          <w:b/>
          <w:bCs/>
          <w:sz w:val="22"/>
          <w:szCs w:val="22"/>
          <w:u w:val="single"/>
        </w:rPr>
        <w:t>Solarization</w:t>
      </w:r>
      <w:r w:rsidR="005D35AB" w:rsidRPr="00F13CC9">
        <w:rPr>
          <w:rFonts w:ascii="Calibri" w:eastAsia="Calibri" w:hAnsi="Calibri"/>
          <w:b/>
          <w:bCs/>
          <w:sz w:val="22"/>
          <w:szCs w:val="22"/>
          <w:u w:val="single"/>
        </w:rPr>
        <w:t>:</w:t>
      </w:r>
      <w:r w:rsidR="005D35AB" w:rsidRPr="00F13CC9">
        <w:rPr>
          <w:rFonts w:ascii="Calibri" w:eastAsia="Calibri" w:hAnsi="Calibri"/>
          <w:sz w:val="22"/>
          <w:szCs w:val="22"/>
        </w:rPr>
        <w:t xml:space="preserve">  The</w:t>
      </w:r>
      <w:r w:rsidR="00C86882">
        <w:rPr>
          <w:rFonts w:ascii="Calibri" w:eastAsia="Calibri" w:hAnsi="Calibri"/>
          <w:sz w:val="22"/>
          <w:szCs w:val="22"/>
        </w:rPr>
        <w:t>re</w:t>
      </w:r>
      <w:r w:rsidR="005D35AB" w:rsidRPr="00F13CC9">
        <w:rPr>
          <w:rFonts w:ascii="Calibri" w:eastAsia="Calibri" w:hAnsi="Calibri"/>
          <w:sz w:val="22"/>
          <w:szCs w:val="22"/>
        </w:rPr>
        <w:t xml:space="preserve"> </w:t>
      </w:r>
      <w:r w:rsidR="000C57AA">
        <w:rPr>
          <w:rFonts w:ascii="Calibri" w:eastAsia="Calibri" w:hAnsi="Calibri"/>
          <w:sz w:val="22"/>
          <w:szCs w:val="22"/>
        </w:rPr>
        <w:t>was some concerned about the impact that deer will have on the plastic required for solarization.  If this is a desired option to try as part of this project, there may be options for simple exclusions structures which could be used on a trial basis.  Due to the compacted nature of the open fields at this site it may be best if some tillage occurs prior to solarization to both expose weed seed</w:t>
      </w:r>
      <w:r w:rsidR="004F41CE">
        <w:rPr>
          <w:rFonts w:ascii="Calibri" w:eastAsia="Calibri" w:hAnsi="Calibri"/>
          <w:sz w:val="22"/>
          <w:szCs w:val="22"/>
        </w:rPr>
        <w:t xml:space="preserve"> and reduce</w:t>
      </w:r>
      <w:r w:rsidR="000C57AA">
        <w:rPr>
          <w:rFonts w:ascii="Calibri" w:eastAsia="Calibri" w:hAnsi="Calibri"/>
          <w:sz w:val="22"/>
          <w:szCs w:val="22"/>
        </w:rPr>
        <w:t xml:space="preserve"> soil compaction a bit.  One option would be late summer tillage to loosen soil, fall cover crop </w:t>
      </w:r>
      <w:r w:rsidR="000C57AA">
        <w:rPr>
          <w:rFonts w:ascii="Calibri" w:eastAsia="Calibri" w:hAnsi="Calibri"/>
          <w:sz w:val="22"/>
          <w:szCs w:val="22"/>
        </w:rPr>
        <w:lastRenderedPageBreak/>
        <w:t>including daikon tillage radish to improve soil structure, spring mow to terminate cover crop, solarize area throughout the summer to reduce weed pressure</w:t>
      </w:r>
      <w:r w:rsidR="00204A19">
        <w:rPr>
          <w:rFonts w:ascii="Calibri" w:eastAsia="Calibri" w:hAnsi="Calibri"/>
          <w:sz w:val="22"/>
          <w:szCs w:val="22"/>
        </w:rPr>
        <w:t>,</w:t>
      </w:r>
      <w:r w:rsidR="000C57AA">
        <w:rPr>
          <w:rFonts w:ascii="Calibri" w:eastAsia="Calibri" w:hAnsi="Calibri"/>
          <w:sz w:val="22"/>
          <w:szCs w:val="22"/>
        </w:rPr>
        <w:t xml:space="preserve"> no till drill native seed mix in the</w:t>
      </w:r>
      <w:r w:rsidR="00204A19">
        <w:rPr>
          <w:rFonts w:ascii="Calibri" w:eastAsia="Calibri" w:hAnsi="Calibri"/>
          <w:sz w:val="22"/>
          <w:szCs w:val="22"/>
        </w:rPr>
        <w:t xml:space="preserve"> solarized area.  Other option would be two years of solarization prior to planting.</w:t>
      </w:r>
    </w:p>
    <w:p w14:paraId="46B39B3F" w14:textId="77777777" w:rsidR="00204A19" w:rsidRDefault="00204A19" w:rsidP="005D35AB">
      <w:pPr>
        <w:spacing w:line="259" w:lineRule="auto"/>
        <w:ind w:left="0" w:right="0"/>
        <w:rPr>
          <w:rFonts w:ascii="Calibri" w:eastAsia="Calibri" w:hAnsi="Calibri"/>
          <w:sz w:val="22"/>
          <w:szCs w:val="22"/>
        </w:rPr>
      </w:pPr>
    </w:p>
    <w:p w14:paraId="5EC140C1" w14:textId="6F9A131B" w:rsidR="003E0453" w:rsidRDefault="00204A19" w:rsidP="005D35AB">
      <w:pPr>
        <w:spacing w:line="259" w:lineRule="auto"/>
        <w:ind w:left="0" w:right="0"/>
        <w:rPr>
          <w:rFonts w:ascii="Calibri" w:eastAsia="Calibri" w:hAnsi="Calibri"/>
          <w:sz w:val="22"/>
          <w:szCs w:val="22"/>
        </w:rPr>
      </w:pPr>
      <w:r w:rsidRPr="00204A19">
        <w:rPr>
          <w:rFonts w:ascii="Calibri" w:eastAsia="Calibri" w:hAnsi="Calibri"/>
          <w:b/>
          <w:bCs/>
          <w:sz w:val="22"/>
          <w:szCs w:val="22"/>
          <w:u w:val="single"/>
        </w:rPr>
        <w:t>Herbicide to Fallow:</w:t>
      </w:r>
      <w:r>
        <w:rPr>
          <w:rFonts w:ascii="Calibri" w:eastAsia="Calibri" w:hAnsi="Calibri"/>
          <w:sz w:val="22"/>
          <w:szCs w:val="22"/>
        </w:rPr>
        <w:t xml:space="preserve">  Herbicide can be applied to control undesirable plant species and release the fallow seed bank.  This may be a challenge on this tract, as there are several species of both cool season and warm season weeds growing here.  A cool season treatment will control fescue which is problematic in some areas, but will not impact warm season species such as </w:t>
      </w:r>
      <w:proofErr w:type="gramStart"/>
      <w:r>
        <w:rPr>
          <w:rFonts w:ascii="Calibri" w:eastAsia="Calibri" w:hAnsi="Calibri"/>
          <w:sz w:val="22"/>
          <w:szCs w:val="22"/>
        </w:rPr>
        <w:t>Bermudagrass ,</w:t>
      </w:r>
      <w:proofErr w:type="gramEnd"/>
      <w:r>
        <w:rPr>
          <w:rFonts w:ascii="Calibri" w:eastAsia="Calibri" w:hAnsi="Calibri"/>
          <w:sz w:val="22"/>
          <w:szCs w:val="22"/>
        </w:rPr>
        <w:t xml:space="preserve"> sericea lespedeza and Johnsongrass.  A warm season treatment will kill these </w:t>
      </w:r>
      <w:r w:rsidR="00240621">
        <w:rPr>
          <w:rFonts w:ascii="Calibri" w:eastAsia="Calibri" w:hAnsi="Calibri"/>
          <w:sz w:val="22"/>
          <w:szCs w:val="22"/>
        </w:rPr>
        <w:t>species but</w:t>
      </w:r>
      <w:r>
        <w:rPr>
          <w:rFonts w:ascii="Calibri" w:eastAsia="Calibri" w:hAnsi="Calibri"/>
          <w:sz w:val="22"/>
          <w:szCs w:val="22"/>
        </w:rPr>
        <w:t xml:space="preserve"> will spare few desirable species.  Also, sericea can persist for a long period of time </w:t>
      </w:r>
      <w:r w:rsidR="003E0453">
        <w:rPr>
          <w:rFonts w:ascii="Calibri" w:eastAsia="Calibri" w:hAnsi="Calibri"/>
          <w:sz w:val="22"/>
          <w:szCs w:val="22"/>
        </w:rPr>
        <w:t xml:space="preserve">in the seed </w:t>
      </w:r>
      <w:r w:rsidR="00240621">
        <w:rPr>
          <w:rFonts w:ascii="Calibri" w:eastAsia="Calibri" w:hAnsi="Calibri"/>
          <w:sz w:val="22"/>
          <w:szCs w:val="22"/>
        </w:rPr>
        <w:t>bank and</w:t>
      </w:r>
      <w:r w:rsidR="003E0453">
        <w:rPr>
          <w:rFonts w:ascii="Calibri" w:eastAsia="Calibri" w:hAnsi="Calibri"/>
          <w:sz w:val="22"/>
          <w:szCs w:val="22"/>
        </w:rPr>
        <w:t xml:space="preserve"> will likely be released by these treatments.  </w:t>
      </w:r>
    </w:p>
    <w:p w14:paraId="59F06ABF" w14:textId="77777777" w:rsidR="003E0453" w:rsidRDefault="003E0453" w:rsidP="005D35AB">
      <w:pPr>
        <w:spacing w:line="259" w:lineRule="auto"/>
        <w:ind w:left="0" w:right="0"/>
        <w:rPr>
          <w:rFonts w:ascii="Calibri" w:eastAsia="Calibri" w:hAnsi="Calibri"/>
          <w:sz w:val="22"/>
          <w:szCs w:val="22"/>
        </w:rPr>
      </w:pPr>
    </w:p>
    <w:p w14:paraId="4494377F" w14:textId="6A9C35A4" w:rsidR="00240621" w:rsidRDefault="00204A19" w:rsidP="005D35AB">
      <w:pPr>
        <w:spacing w:line="259" w:lineRule="auto"/>
        <w:ind w:left="0" w:right="0"/>
        <w:rPr>
          <w:rFonts w:ascii="Calibri" w:eastAsia="Calibri" w:hAnsi="Calibri"/>
          <w:sz w:val="22"/>
          <w:szCs w:val="22"/>
        </w:rPr>
      </w:pPr>
      <w:r w:rsidRPr="003E0453">
        <w:rPr>
          <w:rFonts w:ascii="Calibri" w:eastAsia="Calibri" w:hAnsi="Calibri"/>
          <w:b/>
          <w:bCs/>
          <w:sz w:val="22"/>
          <w:szCs w:val="22"/>
          <w:u w:val="single"/>
        </w:rPr>
        <w:t>Herbicide</w:t>
      </w:r>
      <w:r w:rsidR="003E0453" w:rsidRPr="003E0453">
        <w:rPr>
          <w:rFonts w:ascii="Calibri" w:eastAsia="Calibri" w:hAnsi="Calibri"/>
          <w:b/>
          <w:bCs/>
          <w:sz w:val="22"/>
          <w:szCs w:val="22"/>
          <w:u w:val="single"/>
        </w:rPr>
        <w:t xml:space="preserve"> to Natives:</w:t>
      </w:r>
      <w:r w:rsidR="003E0453">
        <w:rPr>
          <w:rFonts w:ascii="Calibri" w:eastAsia="Calibri" w:hAnsi="Calibri"/>
          <w:sz w:val="22"/>
          <w:szCs w:val="22"/>
        </w:rPr>
        <w:t xml:space="preserve">  Multiple herbicide applications will be needed to kill the current population of undesirable herbaceous species and the control weeds that may germinate from the seed bank.  These </w:t>
      </w:r>
      <w:r w:rsidR="00240621">
        <w:rPr>
          <w:rFonts w:ascii="Calibri" w:eastAsia="Calibri" w:hAnsi="Calibri"/>
          <w:sz w:val="22"/>
          <w:szCs w:val="22"/>
        </w:rPr>
        <w:t xml:space="preserve">repeated </w:t>
      </w:r>
      <w:r w:rsidR="003E0453">
        <w:rPr>
          <w:rFonts w:ascii="Calibri" w:eastAsia="Calibri" w:hAnsi="Calibri"/>
          <w:sz w:val="22"/>
          <w:szCs w:val="22"/>
        </w:rPr>
        <w:t xml:space="preserve">treatments will impact the seed bank warranting replanting of desirable species.  To limit herbicide application this treatment may be incorporated alongside </w:t>
      </w:r>
      <w:r w:rsidR="00240621">
        <w:rPr>
          <w:rFonts w:ascii="Calibri" w:eastAsia="Calibri" w:hAnsi="Calibri"/>
          <w:sz w:val="22"/>
          <w:szCs w:val="22"/>
        </w:rPr>
        <w:t>a</w:t>
      </w:r>
      <w:r w:rsidR="003E0453">
        <w:rPr>
          <w:rFonts w:ascii="Calibri" w:eastAsia="Calibri" w:hAnsi="Calibri"/>
          <w:sz w:val="22"/>
          <w:szCs w:val="22"/>
        </w:rPr>
        <w:t xml:space="preserve"> tillage regime with </w:t>
      </w:r>
      <w:r w:rsidR="00634B71">
        <w:rPr>
          <w:rFonts w:ascii="Calibri" w:eastAsia="Calibri" w:hAnsi="Calibri"/>
          <w:sz w:val="22"/>
          <w:szCs w:val="22"/>
        </w:rPr>
        <w:t xml:space="preserve">herbicide used as a “final clean-up” of a site prior to planting. </w:t>
      </w:r>
      <w:r w:rsidR="00240621">
        <w:rPr>
          <w:rFonts w:ascii="Calibri" w:eastAsia="Calibri" w:hAnsi="Calibri"/>
          <w:sz w:val="22"/>
          <w:szCs w:val="22"/>
        </w:rPr>
        <w:t xml:space="preserve">Either an initial tillage or mechanical sub-soiling will be beneficial to reduce compaction.  During tillage and herbicide application treatments cover crops should be utilized to prevent erosion and maintain soil biology.    </w:t>
      </w:r>
    </w:p>
    <w:p w14:paraId="7ED6CF1D" w14:textId="77777777" w:rsidR="00240621" w:rsidRDefault="00240621" w:rsidP="005D35AB">
      <w:pPr>
        <w:spacing w:line="259" w:lineRule="auto"/>
        <w:ind w:left="0" w:right="0"/>
        <w:rPr>
          <w:rFonts w:ascii="Calibri" w:eastAsia="Calibri" w:hAnsi="Calibri"/>
          <w:sz w:val="22"/>
          <w:szCs w:val="22"/>
        </w:rPr>
      </w:pPr>
    </w:p>
    <w:p w14:paraId="5BB1583C" w14:textId="4D2D7698" w:rsidR="00240621" w:rsidRDefault="00240621" w:rsidP="00240621">
      <w:pPr>
        <w:spacing w:line="259" w:lineRule="auto"/>
        <w:ind w:left="0" w:right="0"/>
        <w:rPr>
          <w:rFonts w:ascii="Calibri" w:eastAsia="Calibri" w:hAnsi="Calibri"/>
          <w:sz w:val="22"/>
          <w:szCs w:val="22"/>
        </w:rPr>
      </w:pPr>
      <w:r w:rsidRPr="00240621">
        <w:rPr>
          <w:rFonts w:ascii="Calibri" w:eastAsia="Calibri" w:hAnsi="Calibri"/>
          <w:sz w:val="22"/>
          <w:szCs w:val="22"/>
        </w:rPr>
        <w:t xml:space="preserve">Once the </w:t>
      </w:r>
      <w:r>
        <w:rPr>
          <w:rFonts w:ascii="Calibri" w:eastAsia="Calibri" w:hAnsi="Calibri"/>
          <w:sz w:val="22"/>
          <w:szCs w:val="22"/>
        </w:rPr>
        <w:t xml:space="preserve">undesirable species are under control </w:t>
      </w:r>
      <w:r w:rsidRPr="00240621">
        <w:rPr>
          <w:rFonts w:ascii="Calibri" w:eastAsia="Calibri" w:hAnsi="Calibri"/>
          <w:sz w:val="22"/>
          <w:szCs w:val="22"/>
        </w:rPr>
        <w:t xml:space="preserve">a no-till drill can be used to plant a more desirable native plant community including:  little bluestem, yellow Indiangrass, tridens purpletop, panicum anceps, spotted bee balm, swamp sunflower, </w:t>
      </w:r>
      <w:proofErr w:type="spellStart"/>
      <w:r w:rsidRPr="00240621">
        <w:rPr>
          <w:rFonts w:ascii="Calibri" w:eastAsia="Calibri" w:hAnsi="Calibri"/>
          <w:sz w:val="22"/>
          <w:szCs w:val="22"/>
        </w:rPr>
        <w:t>bidens</w:t>
      </w:r>
      <w:proofErr w:type="spellEnd"/>
      <w:r w:rsidRPr="00240621">
        <w:rPr>
          <w:rFonts w:ascii="Calibri" w:eastAsia="Calibri" w:hAnsi="Calibri"/>
          <w:sz w:val="22"/>
          <w:szCs w:val="22"/>
        </w:rPr>
        <w:t xml:space="preserve"> </w:t>
      </w:r>
      <w:r w:rsidR="004F41CE" w:rsidRPr="00240621">
        <w:rPr>
          <w:rFonts w:ascii="Calibri" w:eastAsia="Calibri" w:hAnsi="Calibri"/>
          <w:sz w:val="22"/>
          <w:szCs w:val="22"/>
        </w:rPr>
        <w:t>tickseed, butterfly</w:t>
      </w:r>
      <w:r w:rsidRPr="00240621">
        <w:rPr>
          <w:rFonts w:ascii="Calibri" w:eastAsia="Calibri" w:hAnsi="Calibri"/>
          <w:sz w:val="22"/>
          <w:szCs w:val="22"/>
        </w:rPr>
        <w:t xml:space="preserve"> milkweed, common milkweed, sensitive pea, black-eyed Susan, dogbane and beggar’s lice.  Seeds for these species can be purchased, or hand collected locally.</w:t>
      </w:r>
    </w:p>
    <w:p w14:paraId="44820E65" w14:textId="77777777" w:rsidR="00240621" w:rsidRDefault="00240621" w:rsidP="00240621">
      <w:pPr>
        <w:spacing w:line="259" w:lineRule="auto"/>
        <w:ind w:left="0" w:right="0"/>
        <w:rPr>
          <w:rFonts w:ascii="Calibri" w:eastAsia="Calibri" w:hAnsi="Calibri"/>
          <w:sz w:val="22"/>
          <w:szCs w:val="22"/>
        </w:rPr>
      </w:pPr>
    </w:p>
    <w:p w14:paraId="21C3CD07" w14:textId="49F5D196" w:rsidR="007B360B" w:rsidRDefault="00240621" w:rsidP="00240621">
      <w:pPr>
        <w:spacing w:line="259" w:lineRule="auto"/>
        <w:ind w:left="0" w:right="0"/>
        <w:rPr>
          <w:rFonts w:ascii="Calibri" w:eastAsia="Calibri" w:hAnsi="Calibri"/>
          <w:sz w:val="22"/>
          <w:szCs w:val="22"/>
        </w:rPr>
      </w:pPr>
      <w:r w:rsidRPr="00240621">
        <w:rPr>
          <w:rFonts w:ascii="Calibri" w:eastAsia="Calibri" w:hAnsi="Calibri"/>
          <w:b/>
          <w:bCs/>
          <w:sz w:val="22"/>
          <w:szCs w:val="22"/>
          <w:u w:val="single"/>
        </w:rPr>
        <w:t>Small Scale Plantings:</w:t>
      </w:r>
      <w:r>
        <w:rPr>
          <w:rFonts w:ascii="Calibri" w:eastAsia="Calibri" w:hAnsi="Calibri"/>
          <w:sz w:val="22"/>
          <w:szCs w:val="22"/>
        </w:rPr>
        <w:t xml:space="preserve">  To get the ball rolling and build interest in the larger project small native “gardens” can be planted</w:t>
      </w:r>
      <w:r w:rsidR="007B360B">
        <w:rPr>
          <w:rFonts w:ascii="Calibri" w:eastAsia="Calibri" w:hAnsi="Calibri"/>
          <w:sz w:val="22"/>
          <w:szCs w:val="22"/>
        </w:rPr>
        <w:t xml:space="preserve"> in strategic locations along the greenway</w:t>
      </w:r>
      <w:r>
        <w:rPr>
          <w:rFonts w:ascii="Calibri" w:eastAsia="Calibri" w:hAnsi="Calibri"/>
          <w:sz w:val="22"/>
          <w:szCs w:val="22"/>
        </w:rPr>
        <w:t>.  Small scale</w:t>
      </w:r>
      <w:r w:rsidR="007B360B">
        <w:rPr>
          <w:rFonts w:ascii="Calibri" w:eastAsia="Calibri" w:hAnsi="Calibri"/>
          <w:sz w:val="22"/>
          <w:szCs w:val="22"/>
        </w:rPr>
        <w:t xml:space="preserve"> projects allow for intensive site preparation and weed control with a more manageable amount of work.  Initial tillage, soil amendment, potted plant materials, weed barrier, watering and mulching should all be incorporated into these projects to ensure they are successful and attractive to build public support for the larger scale project.  Small scale projects allow for a diverse number of plants to be established, including those that do not establish well by seed.  Signage can be beneficial to educate the public </w:t>
      </w:r>
      <w:r w:rsidR="000C1CA0">
        <w:rPr>
          <w:rFonts w:ascii="Calibri" w:eastAsia="Calibri" w:hAnsi="Calibri"/>
          <w:sz w:val="22"/>
          <w:szCs w:val="22"/>
        </w:rPr>
        <w:t>to the</w:t>
      </w:r>
      <w:r w:rsidR="007B360B">
        <w:rPr>
          <w:rFonts w:ascii="Calibri" w:eastAsia="Calibri" w:hAnsi="Calibri"/>
          <w:sz w:val="22"/>
          <w:szCs w:val="22"/>
        </w:rPr>
        <w:t xml:space="preserve"> importance of </w:t>
      </w:r>
      <w:proofErr w:type="gramStart"/>
      <w:r w:rsidR="007B360B">
        <w:rPr>
          <w:rFonts w:ascii="Calibri" w:eastAsia="Calibri" w:hAnsi="Calibri"/>
          <w:sz w:val="22"/>
          <w:szCs w:val="22"/>
        </w:rPr>
        <w:t>natives</w:t>
      </w:r>
      <w:proofErr w:type="gramEnd"/>
      <w:r w:rsidR="007B360B">
        <w:rPr>
          <w:rFonts w:ascii="Calibri" w:eastAsia="Calibri" w:hAnsi="Calibri"/>
          <w:sz w:val="22"/>
          <w:szCs w:val="22"/>
        </w:rPr>
        <w:t xml:space="preserve"> plants and pollinators.</w:t>
      </w:r>
    </w:p>
    <w:p w14:paraId="7E0BA1B3" w14:textId="77777777" w:rsidR="007B360B" w:rsidRDefault="007B360B" w:rsidP="00240621">
      <w:pPr>
        <w:spacing w:line="259" w:lineRule="auto"/>
        <w:ind w:left="0" w:right="0"/>
        <w:rPr>
          <w:rFonts w:ascii="Calibri" w:eastAsia="Calibri" w:hAnsi="Calibri"/>
          <w:sz w:val="22"/>
          <w:szCs w:val="22"/>
        </w:rPr>
      </w:pPr>
    </w:p>
    <w:p w14:paraId="12E03244" w14:textId="1F07F283" w:rsidR="00240621" w:rsidRPr="00240621" w:rsidRDefault="007B360B" w:rsidP="00240621">
      <w:pPr>
        <w:spacing w:line="259" w:lineRule="auto"/>
        <w:ind w:left="0" w:right="0"/>
        <w:rPr>
          <w:rFonts w:ascii="Calibri" w:eastAsia="Calibri" w:hAnsi="Calibri"/>
          <w:sz w:val="22"/>
          <w:szCs w:val="22"/>
        </w:rPr>
      </w:pPr>
      <w:r>
        <w:rPr>
          <w:rFonts w:ascii="Calibri" w:eastAsia="Calibri" w:hAnsi="Calibri"/>
          <w:sz w:val="22"/>
          <w:szCs w:val="22"/>
        </w:rPr>
        <w:t xml:space="preserve">It may be possible to partner with a local Cooperative Extension Master Gardeners program or a high school horticulture class to get plants grown for these plantings.  While most desirable plants can be purchased commercially, partnering with either of these groups will expand the knowledge of native plants and their benefit in </w:t>
      </w:r>
      <w:r w:rsidR="00297160">
        <w:rPr>
          <w:rFonts w:ascii="Calibri" w:eastAsia="Calibri" w:hAnsi="Calibri"/>
          <w:sz w:val="22"/>
          <w:szCs w:val="22"/>
        </w:rPr>
        <w:t>landscaping</w:t>
      </w:r>
      <w:r>
        <w:rPr>
          <w:rFonts w:ascii="Calibri" w:eastAsia="Calibri" w:hAnsi="Calibri"/>
          <w:sz w:val="22"/>
          <w:szCs w:val="22"/>
        </w:rPr>
        <w:t xml:space="preserve"> projects.        </w:t>
      </w:r>
      <w:r w:rsidR="00240621">
        <w:rPr>
          <w:rFonts w:ascii="Calibri" w:eastAsia="Calibri" w:hAnsi="Calibri"/>
          <w:sz w:val="22"/>
          <w:szCs w:val="22"/>
        </w:rPr>
        <w:t xml:space="preserve">  </w:t>
      </w:r>
      <w:r w:rsidR="00240621" w:rsidRPr="00240621">
        <w:rPr>
          <w:rFonts w:ascii="Calibri" w:eastAsia="Calibri" w:hAnsi="Calibri"/>
          <w:sz w:val="22"/>
          <w:szCs w:val="22"/>
        </w:rPr>
        <w:t xml:space="preserve">         </w:t>
      </w:r>
    </w:p>
    <w:p w14:paraId="61F81E47" w14:textId="0EEF571F" w:rsidR="000C57AA" w:rsidRDefault="000C57AA" w:rsidP="005D35AB">
      <w:pPr>
        <w:spacing w:line="259" w:lineRule="auto"/>
        <w:ind w:left="0" w:right="0"/>
        <w:rPr>
          <w:rFonts w:ascii="Calibri" w:eastAsia="Calibri" w:hAnsi="Calibri"/>
          <w:sz w:val="22"/>
          <w:szCs w:val="22"/>
        </w:rPr>
      </w:pPr>
    </w:p>
    <w:p w14:paraId="37256A07" w14:textId="1A8FD1AA" w:rsidR="00297160" w:rsidRDefault="00297160" w:rsidP="005D35AB">
      <w:pPr>
        <w:spacing w:line="259" w:lineRule="auto"/>
        <w:ind w:left="0" w:right="0"/>
        <w:rPr>
          <w:rFonts w:ascii="Calibri" w:eastAsia="Calibri" w:hAnsi="Calibri"/>
          <w:sz w:val="22"/>
          <w:szCs w:val="22"/>
        </w:rPr>
      </w:pPr>
      <w:r w:rsidRPr="00297160">
        <w:rPr>
          <w:rFonts w:ascii="Calibri" w:eastAsia="Calibri" w:hAnsi="Calibri"/>
          <w:b/>
          <w:bCs/>
          <w:sz w:val="22"/>
          <w:szCs w:val="22"/>
          <w:u w:val="single"/>
        </w:rPr>
        <w:t xml:space="preserve">Continual </w:t>
      </w:r>
      <w:r w:rsidR="00260526">
        <w:rPr>
          <w:rFonts w:ascii="Calibri" w:eastAsia="Calibri" w:hAnsi="Calibri"/>
          <w:b/>
          <w:bCs/>
          <w:sz w:val="22"/>
          <w:szCs w:val="22"/>
          <w:u w:val="single"/>
        </w:rPr>
        <w:t>F</w:t>
      </w:r>
      <w:r w:rsidRPr="00297160">
        <w:rPr>
          <w:rFonts w:ascii="Calibri" w:eastAsia="Calibri" w:hAnsi="Calibri"/>
          <w:b/>
          <w:bCs/>
          <w:sz w:val="22"/>
          <w:szCs w:val="22"/>
          <w:u w:val="single"/>
        </w:rPr>
        <w:t>ollow-up:</w:t>
      </w:r>
      <w:r>
        <w:rPr>
          <w:rFonts w:ascii="Calibri" w:eastAsia="Calibri" w:hAnsi="Calibri"/>
          <w:sz w:val="22"/>
          <w:szCs w:val="22"/>
        </w:rPr>
        <w:t xml:space="preserve"> “Nothing Succeeds Like Succession”.   This statement explains one of the big challenges with maintaining early succession vegetation.  Trees and shrubs are constantly trying to colonize early succession areas.  It takes a lot of effort to keep these woody species at bay over time.  Likewise, we are faced with many species of non-native herbaceous species that can spread </w:t>
      </w:r>
      <w:r>
        <w:rPr>
          <w:rFonts w:ascii="Calibri" w:eastAsia="Calibri" w:hAnsi="Calibri"/>
          <w:sz w:val="22"/>
          <w:szCs w:val="22"/>
        </w:rPr>
        <w:lastRenderedPageBreak/>
        <w:t xml:space="preserve">aggressively, diminishing the benefit of our restoration efforts.  To quickly control these invasions, we must stay ever vigilant and strike quickly to catch these undesirables before they become well established.  </w:t>
      </w:r>
    </w:p>
    <w:p w14:paraId="7E42280D" w14:textId="77777777" w:rsidR="00297160" w:rsidRDefault="00297160" w:rsidP="005D35AB">
      <w:pPr>
        <w:spacing w:line="259" w:lineRule="auto"/>
        <w:ind w:left="0" w:right="0"/>
        <w:rPr>
          <w:rFonts w:ascii="Calibri" w:eastAsia="Calibri" w:hAnsi="Calibri"/>
          <w:sz w:val="22"/>
          <w:szCs w:val="22"/>
        </w:rPr>
      </w:pPr>
    </w:p>
    <w:p w14:paraId="0EEDF756" w14:textId="12898AFA" w:rsidR="00297160" w:rsidRDefault="00297160" w:rsidP="005D35AB">
      <w:pPr>
        <w:spacing w:line="259" w:lineRule="auto"/>
        <w:ind w:left="0" w:right="0"/>
        <w:rPr>
          <w:rFonts w:ascii="Calibri" w:eastAsia="Calibri" w:hAnsi="Calibri"/>
          <w:sz w:val="22"/>
          <w:szCs w:val="22"/>
        </w:rPr>
      </w:pPr>
      <w:r>
        <w:rPr>
          <w:rFonts w:ascii="Calibri" w:eastAsia="Calibri" w:hAnsi="Calibri"/>
          <w:sz w:val="22"/>
          <w:szCs w:val="22"/>
        </w:rPr>
        <w:t xml:space="preserve">Periodic disturbance will be required favor herbaceous species and further control </w:t>
      </w:r>
      <w:r w:rsidR="00260526">
        <w:rPr>
          <w:rFonts w:ascii="Calibri" w:eastAsia="Calibri" w:hAnsi="Calibri"/>
          <w:sz w:val="22"/>
          <w:szCs w:val="22"/>
        </w:rPr>
        <w:t xml:space="preserve">undesirable woody species.  Mowing, disking or burning are typically used on larger scale projects.  Even with this periodic disturbance additional weed control will be needed through mechanical or chemical means.  Shovels, hoes, weed wrenches or targeted herbicide applications are all options to address these problematic plants.    </w:t>
      </w:r>
      <w:r>
        <w:rPr>
          <w:rFonts w:ascii="Calibri" w:eastAsia="Calibri" w:hAnsi="Calibri"/>
          <w:sz w:val="22"/>
          <w:szCs w:val="22"/>
        </w:rPr>
        <w:t xml:space="preserve">        </w:t>
      </w:r>
    </w:p>
    <w:p w14:paraId="6FFF582B" w14:textId="41A549AC" w:rsidR="000C57AA" w:rsidRDefault="000C57AA" w:rsidP="005D35AB">
      <w:pPr>
        <w:spacing w:line="259" w:lineRule="auto"/>
        <w:ind w:left="0" w:right="0"/>
        <w:rPr>
          <w:rFonts w:ascii="Calibri" w:eastAsia="Calibri" w:hAnsi="Calibri"/>
          <w:sz w:val="22"/>
          <w:szCs w:val="22"/>
        </w:rPr>
      </w:pPr>
    </w:p>
    <w:p w14:paraId="4B15FB1D" w14:textId="77777777" w:rsidR="00C25266" w:rsidRDefault="00260526" w:rsidP="005D35AB">
      <w:pPr>
        <w:spacing w:line="259" w:lineRule="auto"/>
        <w:ind w:left="0" w:right="0"/>
        <w:rPr>
          <w:rFonts w:ascii="Calibri" w:eastAsia="Calibri" w:hAnsi="Calibri"/>
          <w:sz w:val="22"/>
          <w:szCs w:val="22"/>
        </w:rPr>
      </w:pPr>
      <w:r w:rsidRPr="00260526">
        <w:rPr>
          <w:rFonts w:ascii="Calibri" w:eastAsia="Calibri" w:hAnsi="Calibri"/>
          <w:b/>
          <w:bCs/>
          <w:sz w:val="22"/>
          <w:szCs w:val="22"/>
          <w:u w:val="single"/>
        </w:rPr>
        <w:t>Native Shrub Establishment:</w:t>
      </w:r>
      <w:r>
        <w:rPr>
          <w:rFonts w:ascii="Calibri" w:eastAsia="Calibri" w:hAnsi="Calibri"/>
          <w:sz w:val="22"/>
          <w:szCs w:val="22"/>
        </w:rPr>
        <w:t xml:space="preserve">  Like small scale plantings establishing native shrubs and small trees may be an option to consider in the near-term.  Shrubs will require less site preparation to establish than herbaceous species, since there are more weed control options after planting.  </w:t>
      </w:r>
      <w:r w:rsidR="00C25266">
        <w:rPr>
          <w:rFonts w:ascii="Calibri" w:eastAsia="Calibri" w:hAnsi="Calibri"/>
          <w:sz w:val="22"/>
          <w:szCs w:val="22"/>
        </w:rPr>
        <w:t>The benefit of shrubs is often overlooked, but adding shrub diversity can enhance nectar, host plant and soft mast availably.</w:t>
      </w:r>
    </w:p>
    <w:p w14:paraId="27B65006" w14:textId="77777777" w:rsidR="00C25266" w:rsidRDefault="00C25266" w:rsidP="005D35AB">
      <w:pPr>
        <w:spacing w:line="259" w:lineRule="auto"/>
        <w:ind w:left="0" w:right="0"/>
        <w:rPr>
          <w:rFonts w:ascii="Calibri" w:eastAsia="Calibri" w:hAnsi="Calibri"/>
          <w:sz w:val="22"/>
          <w:szCs w:val="22"/>
        </w:rPr>
      </w:pPr>
    </w:p>
    <w:p w14:paraId="7D0835CE" w14:textId="24E25E43" w:rsidR="00260526" w:rsidRDefault="00C25266" w:rsidP="005D35AB">
      <w:pPr>
        <w:spacing w:line="259" w:lineRule="auto"/>
        <w:ind w:left="0" w:right="0"/>
        <w:rPr>
          <w:rFonts w:ascii="Calibri" w:eastAsia="Calibri" w:hAnsi="Calibri"/>
          <w:sz w:val="22"/>
          <w:szCs w:val="22"/>
        </w:rPr>
      </w:pPr>
      <w:r>
        <w:rPr>
          <w:rFonts w:ascii="Calibri" w:eastAsia="Calibri" w:hAnsi="Calibri"/>
          <w:sz w:val="22"/>
          <w:szCs w:val="22"/>
        </w:rPr>
        <w:t>Species of similar growth habits should be planted in clusters to improve establishment success and add “</w:t>
      </w:r>
      <w:proofErr w:type="spellStart"/>
      <w:r>
        <w:rPr>
          <w:rFonts w:ascii="Calibri" w:eastAsia="Calibri" w:hAnsi="Calibri"/>
          <w:sz w:val="22"/>
          <w:szCs w:val="22"/>
        </w:rPr>
        <w:t>thickety</w:t>
      </w:r>
      <w:proofErr w:type="spellEnd"/>
      <w:r>
        <w:rPr>
          <w:rFonts w:ascii="Calibri" w:eastAsia="Calibri" w:hAnsi="Calibri"/>
          <w:sz w:val="22"/>
          <w:szCs w:val="22"/>
        </w:rPr>
        <w:t xml:space="preserve">” structure.  Weedy growth should be controlled with weed mat, mulching and cutting back until shrubs are well established.  Fencing or other exclusion structure will be needed to limit deer browsing on young shrubs.  Extra care will be needed to water the shrubs during droughty periods for the first couple years after planting.  </w:t>
      </w:r>
    </w:p>
    <w:bookmarkEnd w:id="1"/>
    <w:p w14:paraId="57F07509" w14:textId="77777777" w:rsidR="008841E9" w:rsidRDefault="008841E9" w:rsidP="00EC37B0">
      <w:pPr>
        <w:ind w:left="0" w:right="0"/>
        <w:rPr>
          <w:rFonts w:ascii="Calibri" w:eastAsia="Calibri" w:hAnsi="Calibri"/>
          <w:b/>
          <w:sz w:val="22"/>
          <w:szCs w:val="22"/>
          <w:u w:val="single"/>
        </w:rPr>
      </w:pPr>
    </w:p>
    <w:p w14:paraId="681D2E84" w14:textId="775FC4D8" w:rsidR="00C72B25" w:rsidRPr="005F1201" w:rsidRDefault="00865312" w:rsidP="00EC37B0">
      <w:pPr>
        <w:ind w:left="0" w:right="0"/>
        <w:rPr>
          <w:rFonts w:asciiTheme="minorHAnsi" w:hAnsiTheme="minorHAnsi" w:cs="Tahoma"/>
          <w:sz w:val="22"/>
          <w:szCs w:val="22"/>
        </w:rPr>
      </w:pPr>
      <w:r w:rsidRPr="00FE558D">
        <w:rPr>
          <w:rFonts w:asciiTheme="minorHAnsi" w:hAnsiTheme="minorHAnsi" w:cs="Tahoma"/>
          <w:sz w:val="22"/>
          <w:szCs w:val="22"/>
        </w:rPr>
        <w:t xml:space="preserve">The above recommendations </w:t>
      </w:r>
      <w:r w:rsidR="00E02B66">
        <w:rPr>
          <w:rFonts w:asciiTheme="minorHAnsi" w:hAnsiTheme="minorHAnsi" w:cs="Tahoma"/>
          <w:sz w:val="22"/>
          <w:szCs w:val="22"/>
        </w:rPr>
        <w:t>provide options</w:t>
      </w:r>
      <w:r w:rsidR="00FE558D">
        <w:rPr>
          <w:rFonts w:asciiTheme="minorHAnsi" w:hAnsiTheme="minorHAnsi" w:cs="Tahoma"/>
          <w:sz w:val="22"/>
          <w:szCs w:val="22"/>
        </w:rPr>
        <w:t xml:space="preserve"> to </w:t>
      </w:r>
      <w:r w:rsidR="009E4E5C">
        <w:rPr>
          <w:rFonts w:asciiTheme="minorHAnsi" w:hAnsiTheme="minorHAnsi" w:cs="Tahoma"/>
          <w:sz w:val="22"/>
          <w:szCs w:val="22"/>
        </w:rPr>
        <w:t>“rewild” the Fisher Farm</w:t>
      </w:r>
      <w:r w:rsidR="000D111F">
        <w:rPr>
          <w:rFonts w:asciiTheme="minorHAnsi" w:hAnsiTheme="minorHAnsi" w:cs="Tahoma"/>
          <w:sz w:val="22"/>
          <w:szCs w:val="22"/>
        </w:rPr>
        <w:t xml:space="preserve"> </w:t>
      </w:r>
      <w:r w:rsidR="00853F62">
        <w:rPr>
          <w:rFonts w:asciiTheme="minorHAnsi" w:hAnsiTheme="minorHAnsi" w:cs="Tahoma"/>
          <w:sz w:val="22"/>
          <w:szCs w:val="22"/>
        </w:rPr>
        <w:t>property</w:t>
      </w:r>
      <w:r w:rsidRPr="00FE558D">
        <w:rPr>
          <w:rFonts w:asciiTheme="minorHAnsi" w:hAnsiTheme="minorHAnsi" w:cs="Tahoma"/>
          <w:sz w:val="22"/>
          <w:szCs w:val="22"/>
        </w:rPr>
        <w:t>.</w:t>
      </w:r>
      <w:r w:rsidR="00FE558D">
        <w:rPr>
          <w:rFonts w:asciiTheme="minorHAnsi" w:hAnsiTheme="minorHAnsi" w:cs="Tahoma"/>
          <w:sz w:val="22"/>
          <w:szCs w:val="22"/>
        </w:rPr>
        <w:t xml:space="preserve">  </w:t>
      </w:r>
      <w:r w:rsidR="006B2B5E">
        <w:rPr>
          <w:rFonts w:asciiTheme="minorHAnsi" w:hAnsiTheme="minorHAnsi" w:cs="Tahoma"/>
          <w:sz w:val="22"/>
          <w:szCs w:val="22"/>
        </w:rPr>
        <w:t xml:space="preserve">There are many options and levels of management which </w:t>
      </w:r>
      <w:r w:rsidR="009E4E5C">
        <w:rPr>
          <w:rFonts w:asciiTheme="minorHAnsi" w:hAnsiTheme="minorHAnsi" w:cs="Tahoma"/>
          <w:sz w:val="22"/>
          <w:szCs w:val="22"/>
        </w:rPr>
        <w:t>can enhance plant diversity and habitat quality</w:t>
      </w:r>
      <w:r w:rsidR="006B2B5E">
        <w:rPr>
          <w:rFonts w:asciiTheme="minorHAnsi" w:hAnsiTheme="minorHAnsi" w:cs="Tahoma"/>
          <w:sz w:val="22"/>
          <w:szCs w:val="22"/>
        </w:rPr>
        <w:t>.</w:t>
      </w:r>
      <w:r w:rsidR="009E4E5C">
        <w:rPr>
          <w:rFonts w:asciiTheme="minorHAnsi" w:hAnsiTheme="minorHAnsi" w:cs="Tahoma"/>
          <w:sz w:val="22"/>
          <w:szCs w:val="22"/>
        </w:rPr>
        <w:t xml:space="preserve">  Each of these options have benefits and challenges to be considered as decisions are made for the tract.</w:t>
      </w:r>
      <w:r w:rsidR="006B2B5E">
        <w:rPr>
          <w:rFonts w:asciiTheme="minorHAnsi" w:hAnsiTheme="minorHAnsi" w:cs="Tahoma"/>
          <w:sz w:val="22"/>
          <w:szCs w:val="22"/>
        </w:rPr>
        <w:t xml:space="preserve">  </w:t>
      </w:r>
      <w:r w:rsidR="000D111F">
        <w:rPr>
          <w:rFonts w:asciiTheme="minorHAnsi" w:hAnsiTheme="minorHAnsi" w:cs="Tahoma"/>
          <w:sz w:val="22"/>
          <w:szCs w:val="22"/>
        </w:rPr>
        <w:t>This is not meant to provide extremely detailed options, but rather more general options that could be implemented on the property</w:t>
      </w:r>
      <w:r w:rsidR="009E4E5C">
        <w:rPr>
          <w:rFonts w:asciiTheme="minorHAnsi" w:hAnsiTheme="minorHAnsi" w:cs="Tahoma"/>
          <w:sz w:val="22"/>
          <w:szCs w:val="22"/>
        </w:rPr>
        <w:t xml:space="preserve">.  </w:t>
      </w:r>
      <w:r w:rsidR="000C1CA0">
        <w:rPr>
          <w:rFonts w:asciiTheme="minorHAnsi" w:hAnsiTheme="minorHAnsi" w:cs="Tahoma"/>
          <w:sz w:val="22"/>
          <w:szCs w:val="22"/>
        </w:rPr>
        <w:t>Since</w:t>
      </w:r>
      <w:r w:rsidR="009E4E5C">
        <w:rPr>
          <w:rFonts w:asciiTheme="minorHAnsi" w:hAnsiTheme="minorHAnsi" w:cs="Tahoma"/>
          <w:sz w:val="22"/>
          <w:szCs w:val="22"/>
        </w:rPr>
        <w:t xml:space="preserve"> several of these options depend on response of the seed bank there may be the need to </w:t>
      </w:r>
      <w:r w:rsidR="000C1CA0">
        <w:rPr>
          <w:rFonts w:asciiTheme="minorHAnsi" w:hAnsiTheme="minorHAnsi" w:cs="Tahoma"/>
          <w:sz w:val="22"/>
          <w:szCs w:val="22"/>
        </w:rPr>
        <w:t>modify</w:t>
      </w:r>
      <w:r w:rsidR="009E4E5C">
        <w:rPr>
          <w:rFonts w:asciiTheme="minorHAnsi" w:hAnsiTheme="minorHAnsi" w:cs="Tahoma"/>
          <w:sz w:val="22"/>
          <w:szCs w:val="22"/>
        </w:rPr>
        <w:t xml:space="preserve"> p</w:t>
      </w:r>
      <w:r w:rsidR="000C1CA0">
        <w:rPr>
          <w:rFonts w:asciiTheme="minorHAnsi" w:hAnsiTheme="minorHAnsi" w:cs="Tahoma"/>
          <w:sz w:val="22"/>
          <w:szCs w:val="22"/>
        </w:rPr>
        <w:t>lans</w:t>
      </w:r>
      <w:r w:rsidR="009E4E5C">
        <w:rPr>
          <w:rFonts w:asciiTheme="minorHAnsi" w:hAnsiTheme="minorHAnsi" w:cs="Tahoma"/>
          <w:sz w:val="22"/>
          <w:szCs w:val="22"/>
        </w:rPr>
        <w:t xml:space="preserve"> </w:t>
      </w:r>
      <w:r w:rsidR="000C1CA0">
        <w:rPr>
          <w:rFonts w:asciiTheme="minorHAnsi" w:hAnsiTheme="minorHAnsi" w:cs="Tahoma"/>
          <w:sz w:val="22"/>
          <w:szCs w:val="22"/>
        </w:rPr>
        <w:t>“</w:t>
      </w:r>
      <w:r w:rsidR="009E4E5C">
        <w:rPr>
          <w:rFonts w:asciiTheme="minorHAnsi" w:hAnsiTheme="minorHAnsi" w:cs="Tahoma"/>
          <w:sz w:val="22"/>
          <w:szCs w:val="22"/>
        </w:rPr>
        <w:t>mid-stream” to address unexpected responses.</w:t>
      </w:r>
      <w:r w:rsidR="001975C5">
        <w:rPr>
          <w:rFonts w:asciiTheme="minorHAnsi" w:hAnsiTheme="minorHAnsi" w:cs="Tahoma"/>
          <w:sz w:val="22"/>
          <w:szCs w:val="22"/>
        </w:rPr>
        <w:t xml:space="preserve">  M</w:t>
      </w:r>
      <w:r w:rsidR="006B2B5E">
        <w:rPr>
          <w:rFonts w:asciiTheme="minorHAnsi" w:hAnsiTheme="minorHAnsi" w:cs="Tahoma"/>
          <w:sz w:val="22"/>
          <w:szCs w:val="22"/>
        </w:rPr>
        <w:t>ore details can be provided as</w:t>
      </w:r>
      <w:r w:rsidR="00FE558D">
        <w:rPr>
          <w:rFonts w:asciiTheme="minorHAnsi" w:hAnsiTheme="minorHAnsi" w:cs="Tahoma"/>
          <w:sz w:val="22"/>
          <w:szCs w:val="22"/>
        </w:rPr>
        <w:t xml:space="preserve"> </w:t>
      </w:r>
      <w:r w:rsidRPr="00FE558D">
        <w:rPr>
          <w:rFonts w:asciiTheme="minorHAnsi" w:hAnsiTheme="minorHAnsi" w:cs="Tahoma"/>
          <w:sz w:val="22"/>
          <w:szCs w:val="22"/>
        </w:rPr>
        <w:t xml:space="preserve">management decisions are made or questions </w:t>
      </w:r>
      <w:r w:rsidR="00E02B66" w:rsidRPr="00FE558D">
        <w:rPr>
          <w:rFonts w:asciiTheme="minorHAnsi" w:hAnsiTheme="minorHAnsi" w:cs="Tahoma"/>
          <w:sz w:val="22"/>
          <w:szCs w:val="22"/>
        </w:rPr>
        <w:t>a</w:t>
      </w:r>
      <w:r w:rsidR="00E02B66">
        <w:rPr>
          <w:rFonts w:asciiTheme="minorHAnsi" w:hAnsiTheme="minorHAnsi" w:cs="Tahoma"/>
          <w:sz w:val="22"/>
          <w:szCs w:val="22"/>
        </w:rPr>
        <w:t>r</w:t>
      </w:r>
      <w:r w:rsidR="00E02B66" w:rsidRPr="00FE558D">
        <w:rPr>
          <w:rFonts w:asciiTheme="minorHAnsi" w:hAnsiTheme="minorHAnsi" w:cs="Tahoma"/>
          <w:sz w:val="22"/>
          <w:szCs w:val="22"/>
        </w:rPr>
        <w:t>ise</w:t>
      </w:r>
      <w:r w:rsidR="00500539">
        <w:rPr>
          <w:rFonts w:asciiTheme="minorHAnsi" w:hAnsiTheme="minorHAnsi" w:cs="Tahoma"/>
          <w:sz w:val="22"/>
          <w:szCs w:val="22"/>
        </w:rPr>
        <w:t>.</w:t>
      </w:r>
      <w:r w:rsidR="000D111F">
        <w:rPr>
          <w:rFonts w:asciiTheme="minorHAnsi" w:hAnsiTheme="minorHAnsi" w:cs="Tahoma"/>
          <w:sz w:val="22"/>
          <w:szCs w:val="22"/>
        </w:rPr>
        <w:t xml:space="preserve">  Care should be taken to ensure that </w:t>
      </w:r>
      <w:r w:rsidR="001975C5">
        <w:rPr>
          <w:rFonts w:asciiTheme="minorHAnsi" w:hAnsiTheme="minorHAnsi" w:cs="Tahoma"/>
          <w:sz w:val="22"/>
          <w:szCs w:val="22"/>
        </w:rPr>
        <w:t xml:space="preserve">plans </w:t>
      </w:r>
      <w:r w:rsidR="000D111F">
        <w:rPr>
          <w:rFonts w:asciiTheme="minorHAnsi" w:hAnsiTheme="minorHAnsi" w:cs="Tahoma"/>
          <w:sz w:val="22"/>
          <w:szCs w:val="22"/>
        </w:rPr>
        <w:t xml:space="preserve">meet the </w:t>
      </w:r>
      <w:r w:rsidR="001975C5">
        <w:rPr>
          <w:rFonts w:asciiTheme="minorHAnsi" w:hAnsiTheme="minorHAnsi" w:cs="Tahoma"/>
          <w:sz w:val="22"/>
          <w:szCs w:val="22"/>
        </w:rPr>
        <w:t>town</w:t>
      </w:r>
      <w:r w:rsidR="000D111F">
        <w:rPr>
          <w:rFonts w:asciiTheme="minorHAnsi" w:hAnsiTheme="minorHAnsi" w:cs="Tahoma"/>
          <w:sz w:val="22"/>
          <w:szCs w:val="22"/>
        </w:rPr>
        <w:t>’s objectives</w:t>
      </w:r>
      <w:r w:rsidR="001975C5">
        <w:rPr>
          <w:rFonts w:asciiTheme="minorHAnsi" w:hAnsiTheme="minorHAnsi" w:cs="Tahoma"/>
          <w:sz w:val="22"/>
          <w:szCs w:val="22"/>
        </w:rPr>
        <w:t xml:space="preserve"> and limitations during both the establishment and maintenance periods.  Volunteers that pledge support to the project should understand this project is not a sprint, but a marathon</w:t>
      </w:r>
      <w:r w:rsidR="000D111F">
        <w:rPr>
          <w:rFonts w:asciiTheme="minorHAnsi" w:hAnsiTheme="minorHAnsi" w:cs="Tahoma"/>
          <w:sz w:val="22"/>
          <w:szCs w:val="22"/>
        </w:rPr>
        <w:t xml:space="preserve">.  </w:t>
      </w:r>
      <w:r w:rsidR="005F1201">
        <w:rPr>
          <w:rFonts w:asciiTheme="minorHAnsi" w:hAnsiTheme="minorHAnsi" w:cs="Tahoma"/>
          <w:sz w:val="22"/>
          <w:szCs w:val="22"/>
        </w:rPr>
        <w:t>P</w:t>
      </w:r>
      <w:r w:rsidRPr="00FE558D">
        <w:rPr>
          <w:rFonts w:asciiTheme="minorHAnsi" w:hAnsiTheme="minorHAnsi" w:cs="Tahoma"/>
          <w:sz w:val="22"/>
          <w:szCs w:val="22"/>
        </w:rPr>
        <w:t>lease feel free to contact</w:t>
      </w:r>
      <w:r w:rsidR="005F1201">
        <w:rPr>
          <w:rFonts w:asciiTheme="minorHAnsi" w:hAnsiTheme="minorHAnsi" w:cs="Tahoma"/>
          <w:sz w:val="22"/>
          <w:szCs w:val="22"/>
        </w:rPr>
        <w:t xml:space="preserve"> me if I can be of any assistance moving forward.  </w:t>
      </w:r>
      <w:r w:rsidR="0027407C">
        <w:rPr>
          <w:rFonts w:asciiTheme="minorHAnsi" w:hAnsiTheme="minorHAnsi" w:cs="Tahoma"/>
          <w:sz w:val="22"/>
          <w:szCs w:val="22"/>
        </w:rPr>
        <w:t xml:space="preserve"> John </w:t>
      </w:r>
      <w:r w:rsidR="00CD5214">
        <w:rPr>
          <w:rFonts w:asciiTheme="minorHAnsi" w:hAnsiTheme="minorHAnsi" w:cs="Tahoma"/>
          <w:sz w:val="22"/>
          <w:szCs w:val="22"/>
        </w:rPr>
        <w:t xml:space="preserve">Isenhour, </w:t>
      </w:r>
      <w:r w:rsidR="00CD5214" w:rsidRPr="00FE558D">
        <w:rPr>
          <w:rFonts w:asciiTheme="minorHAnsi" w:hAnsiTheme="minorHAnsi" w:cs="Tahoma"/>
          <w:sz w:val="22"/>
          <w:szCs w:val="22"/>
        </w:rPr>
        <w:t>704</w:t>
      </w:r>
      <w:r w:rsidRPr="00FE558D">
        <w:rPr>
          <w:rFonts w:asciiTheme="minorHAnsi" w:hAnsiTheme="minorHAnsi" w:cs="Tahoma"/>
          <w:sz w:val="22"/>
          <w:szCs w:val="22"/>
        </w:rPr>
        <w:t>-213-4825</w:t>
      </w:r>
      <w:r w:rsidR="002B131C">
        <w:rPr>
          <w:rFonts w:asciiTheme="minorHAnsi" w:hAnsiTheme="minorHAnsi" w:cs="Tahoma"/>
          <w:sz w:val="22"/>
          <w:szCs w:val="22"/>
        </w:rPr>
        <w:t xml:space="preserve">, </w:t>
      </w:r>
      <w:hyperlink r:id="rId7" w:history="1">
        <w:r w:rsidR="003162A3" w:rsidRPr="00B44F70">
          <w:rPr>
            <w:rStyle w:val="Hyperlink"/>
            <w:rFonts w:asciiTheme="minorHAnsi" w:hAnsiTheme="minorHAnsi" w:cs="Tahoma"/>
            <w:sz w:val="22"/>
            <w:szCs w:val="22"/>
          </w:rPr>
          <w:t>john.isenhour@ncwildlife.org</w:t>
        </w:r>
      </w:hyperlink>
      <w:r w:rsidR="0027407C">
        <w:rPr>
          <w:rFonts w:asciiTheme="minorHAnsi" w:hAnsiTheme="minorHAnsi" w:cs="Tahoma"/>
          <w:sz w:val="22"/>
          <w:szCs w:val="22"/>
        </w:rPr>
        <w:t xml:space="preserve"> </w:t>
      </w:r>
      <w:r w:rsidR="00EF55CE">
        <w:rPr>
          <w:rFonts w:asciiTheme="minorHAnsi" w:hAnsiTheme="minorHAnsi" w:cs="Tahoma"/>
          <w:sz w:val="22"/>
          <w:szCs w:val="22"/>
        </w:rPr>
        <w:t xml:space="preserve">.    </w:t>
      </w:r>
    </w:p>
    <w:sectPr w:rsidR="00C72B25" w:rsidRPr="005F1201" w:rsidSect="0086531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A7B19" w14:textId="77777777" w:rsidR="00167CBB" w:rsidRDefault="00167CBB">
      <w:r>
        <w:separator/>
      </w:r>
    </w:p>
  </w:endnote>
  <w:endnote w:type="continuationSeparator" w:id="0">
    <w:p w14:paraId="688EABB8" w14:textId="77777777" w:rsidR="00167CBB" w:rsidRDefault="0016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94988" w14:textId="77777777" w:rsidR="00D26325" w:rsidRDefault="00D26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25A6BADA" w14:textId="77777777" w:rsidR="00D26325" w:rsidRDefault="00D26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33936" w14:textId="77777777" w:rsidR="00D26325" w:rsidRDefault="00D26325">
    <w:pPr>
      <w:pStyle w:val="Header"/>
      <w:keepLines w:val="0"/>
      <w:tabs>
        <w:tab w:val="clear" w:pos="-1080"/>
        <w:tab w:val="clear" w:pos="4320"/>
        <w:tab w:val="clear" w:pos="9480"/>
      </w:tabs>
      <w:ind w:left="0" w:right="0"/>
      <w:rPr>
        <w:rFonts w:ascii="Times New Roman" w:hAnsi="Times New Roman"/>
        <w:i w:val="0"/>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98319" w14:textId="77777777" w:rsidR="00D26325" w:rsidRDefault="00D26325">
    <w:pPr>
      <w:pStyle w:val="Footer"/>
      <w:keepLines w:val="0"/>
      <w:widowControl w:val="0"/>
      <w:tabs>
        <w:tab w:val="clear" w:pos="-1080"/>
        <w:tab w:val="clear" w:pos="4320"/>
        <w:tab w:val="clear" w:pos="9480"/>
        <w:tab w:val="right" w:pos="9720"/>
      </w:tabs>
      <w:spacing w:before="0"/>
      <w:ind w:left="-360" w:right="-360"/>
      <w:rPr>
        <w:rFonts w:ascii="Times New Roman" w:hAnsi="Times New Roman"/>
        <w:sz w:val="22"/>
        <w:u w:val="double"/>
      </w:rPr>
    </w:pPr>
    <w:r>
      <w:rPr>
        <w:rFonts w:ascii="Times New Roman" w:hAnsi="Times New Roman"/>
        <w:sz w:val="22"/>
        <w:u w:val="double"/>
      </w:rPr>
      <w:tab/>
    </w:r>
  </w:p>
  <w:p w14:paraId="41C74726" w14:textId="77777777" w:rsidR="00D26325" w:rsidRPr="0057569E" w:rsidRDefault="00D26325" w:rsidP="0057569E">
    <w:pPr>
      <w:pStyle w:val="Footer"/>
      <w:keepLines w:val="0"/>
      <w:widowControl w:val="0"/>
      <w:tabs>
        <w:tab w:val="clear" w:pos="-1080"/>
        <w:tab w:val="clear" w:pos="4320"/>
        <w:tab w:val="clear" w:pos="9480"/>
      </w:tabs>
      <w:spacing w:before="40"/>
      <w:ind w:left="-360" w:right="-360"/>
      <w:jc w:val="center"/>
      <w:rPr>
        <w:rFonts w:ascii="Times New Roman" w:hAnsi="Times New Roman"/>
        <w:b w:val="0"/>
      </w:rPr>
    </w:pPr>
    <w:r w:rsidRPr="005F005F">
      <w:rPr>
        <w:rFonts w:ascii="Times New Roman" w:hAnsi="Times New Roman"/>
      </w:rPr>
      <w:t>Mailing Address:</w:t>
    </w:r>
    <w:r w:rsidRPr="005F005F">
      <w:rPr>
        <w:rFonts w:ascii="Times New Roman" w:hAnsi="Times New Roman"/>
        <w:b w:val="0"/>
      </w:rPr>
      <w:t xml:space="preserve">  </w:t>
    </w:r>
    <w:r>
      <w:rPr>
        <w:rFonts w:ascii="Times New Roman" w:hAnsi="Times New Roman"/>
        <w:b w:val="0"/>
      </w:rPr>
      <w:t xml:space="preserve">N.C. Wildlife Resources </w:t>
    </w:r>
    <w:proofErr w:type="gramStart"/>
    <w:r>
      <w:rPr>
        <w:rFonts w:ascii="Times New Roman" w:hAnsi="Times New Roman"/>
        <w:b w:val="0"/>
      </w:rPr>
      <w:t>Commission</w:t>
    </w:r>
    <w:r w:rsidRPr="005F005F">
      <w:rPr>
        <w:rFonts w:ascii="Times New Roman" w:hAnsi="Times New Roman"/>
        <w:b w:val="0"/>
      </w:rPr>
      <w:t xml:space="preserve">  •</w:t>
    </w:r>
    <w:proofErr w:type="gramEnd"/>
    <w:r w:rsidRPr="005F005F">
      <w:rPr>
        <w:rFonts w:ascii="Times New Roman" w:hAnsi="Times New Roman"/>
        <w:b w:val="0"/>
      </w:rPr>
      <w:t xml:space="preserve">  </w:t>
    </w:r>
    <w:r w:rsidRPr="0057569E">
      <w:rPr>
        <w:rFonts w:ascii="Times New Roman" w:hAnsi="Times New Roman"/>
        <w:b w:val="0"/>
      </w:rPr>
      <w:t xml:space="preserve">1701 </w:t>
    </w:r>
    <w:smartTag w:uri="urn:schemas-microsoft-com:office:smarttags" w:element="place">
      <w:smartTag w:uri="urn:schemas-microsoft-com:office:smarttags" w:element="PlaceName">
        <w:r w:rsidRPr="0057569E">
          <w:rPr>
            <w:rFonts w:ascii="Times New Roman" w:hAnsi="Times New Roman"/>
            <w:b w:val="0"/>
          </w:rPr>
          <w:t>Mail</w:t>
        </w:r>
      </w:smartTag>
      <w:r w:rsidRPr="0057569E">
        <w:rPr>
          <w:rFonts w:ascii="Times New Roman" w:hAnsi="Times New Roman"/>
          <w:b w:val="0"/>
        </w:rPr>
        <w:t xml:space="preserve"> </w:t>
      </w:r>
      <w:smartTag w:uri="urn:schemas-microsoft-com:office:smarttags" w:element="PlaceName">
        <w:r w:rsidRPr="0057569E">
          <w:rPr>
            <w:rFonts w:ascii="Times New Roman" w:hAnsi="Times New Roman"/>
            <w:b w:val="0"/>
          </w:rPr>
          <w:t>Service</w:t>
        </w:r>
      </w:smartTag>
      <w:r w:rsidRPr="0057569E">
        <w:rPr>
          <w:rFonts w:ascii="Times New Roman" w:hAnsi="Times New Roman"/>
          <w:b w:val="0"/>
        </w:rPr>
        <w:t xml:space="preserve"> </w:t>
      </w:r>
      <w:smartTag w:uri="urn:schemas-microsoft-com:office:smarttags" w:element="PlaceType">
        <w:r w:rsidRPr="0057569E">
          <w:rPr>
            <w:rFonts w:ascii="Times New Roman" w:hAnsi="Times New Roman"/>
            <w:b w:val="0"/>
          </w:rPr>
          <w:t>Center</w:t>
        </w:r>
      </w:smartTag>
    </w:smartTag>
    <w:r>
      <w:rPr>
        <w:rFonts w:ascii="Times New Roman" w:hAnsi="Times New Roman"/>
        <w:b w:val="0"/>
      </w:rPr>
      <w:t xml:space="preserve"> </w:t>
    </w:r>
    <w:r w:rsidRPr="0057569E">
      <w:rPr>
        <w:rFonts w:ascii="Times New Roman" w:hAnsi="Times New Roman"/>
        <w:b w:val="0"/>
      </w:rPr>
      <w:t xml:space="preserve"> </w:t>
    </w:r>
    <w:r w:rsidRPr="005F005F">
      <w:rPr>
        <w:rFonts w:ascii="Times New Roman" w:hAnsi="Times New Roman"/>
        <w:b w:val="0"/>
      </w:rPr>
      <w:t>•</w:t>
    </w:r>
    <w:r>
      <w:rPr>
        <w:rFonts w:ascii="Times New Roman" w:hAnsi="Times New Roman"/>
        <w:b w:val="0"/>
      </w:rPr>
      <w:t xml:space="preserve"> </w:t>
    </w:r>
    <w:smartTag w:uri="urn:schemas-microsoft-com:office:smarttags" w:element="place">
      <w:smartTag w:uri="urn:schemas-microsoft-com:office:smarttags" w:element="City">
        <w:r w:rsidRPr="0057569E">
          <w:rPr>
            <w:rFonts w:ascii="Times New Roman" w:hAnsi="Times New Roman"/>
            <w:b w:val="0"/>
          </w:rPr>
          <w:t>Raleigh</w:t>
        </w:r>
      </w:smartTag>
      <w:r w:rsidRPr="0057569E">
        <w:rPr>
          <w:rFonts w:ascii="Times New Roman" w:hAnsi="Times New Roman"/>
          <w:b w:val="0"/>
        </w:rPr>
        <w:t xml:space="preserve"> </w:t>
      </w:r>
      <w:smartTag w:uri="urn:schemas-microsoft-com:office:smarttags" w:element="State">
        <w:r w:rsidRPr="0057569E">
          <w:rPr>
            <w:rFonts w:ascii="Times New Roman" w:hAnsi="Times New Roman"/>
            <w:b w:val="0"/>
          </w:rPr>
          <w:t>NC</w:t>
        </w:r>
      </w:smartTag>
      <w:r w:rsidRPr="0057569E">
        <w:rPr>
          <w:rFonts w:ascii="Times New Roman" w:hAnsi="Times New Roman"/>
          <w:b w:val="0"/>
        </w:rPr>
        <w:t xml:space="preserve"> </w:t>
      </w:r>
      <w:smartTag w:uri="urn:schemas-microsoft-com:office:smarttags" w:element="PostalCode">
        <w:r w:rsidRPr="0057569E">
          <w:rPr>
            <w:rFonts w:ascii="Times New Roman" w:hAnsi="Times New Roman"/>
            <w:b w:val="0"/>
          </w:rPr>
          <w:t>27699</w:t>
        </w:r>
        <w:r>
          <w:rPr>
            <w:rFonts w:ascii="Times New Roman" w:hAnsi="Times New Roman"/>
            <w:b w:val="0"/>
          </w:rPr>
          <w:t>-1701</w:t>
        </w:r>
      </w:smartTag>
    </w:smartTag>
  </w:p>
  <w:p w14:paraId="15015A51" w14:textId="77777777" w:rsidR="00D26325" w:rsidRPr="005F005F" w:rsidRDefault="00D26325" w:rsidP="0057569E">
    <w:pPr>
      <w:pStyle w:val="Footer"/>
      <w:keepLines w:val="0"/>
      <w:widowControl w:val="0"/>
      <w:tabs>
        <w:tab w:val="clear" w:pos="-1080"/>
        <w:tab w:val="clear" w:pos="4320"/>
        <w:tab w:val="clear" w:pos="9480"/>
      </w:tabs>
      <w:spacing w:before="40"/>
      <w:ind w:left="-360" w:right="-360"/>
      <w:jc w:val="center"/>
      <w:rPr>
        <w:rFonts w:ascii="Times New Roman" w:hAnsi="Times New Roman"/>
        <w:b w:val="0"/>
      </w:rPr>
    </w:pPr>
    <w:r w:rsidRPr="005F005F">
      <w:rPr>
        <w:rFonts w:ascii="Times New Roman" w:hAnsi="Times New Roman"/>
      </w:rPr>
      <w:t>Telephone:</w:t>
    </w:r>
    <w:r w:rsidRPr="005F005F">
      <w:rPr>
        <w:rFonts w:ascii="Times New Roman" w:hAnsi="Times New Roman"/>
        <w:b w:val="0"/>
      </w:rPr>
      <w:t xml:space="preserve">  </w:t>
    </w:r>
    <w:r>
      <w:rPr>
        <w:rFonts w:ascii="Times New Roman" w:hAnsi="Times New Roman"/>
        <w:b w:val="0"/>
      </w:rPr>
      <w:t xml:space="preserve">  </w:t>
    </w:r>
    <w:r w:rsidRPr="005F005F">
      <w:rPr>
        <w:rFonts w:ascii="Times New Roman" w:hAnsi="Times New Roman"/>
        <w:b w:val="0"/>
      </w:rPr>
      <w:t xml:space="preserve">(919) </w:t>
    </w:r>
    <w:r>
      <w:rPr>
        <w:rFonts w:ascii="Times New Roman" w:hAnsi="Times New Roman"/>
        <w:b w:val="0"/>
      </w:rPr>
      <w:t>707-0010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75E2B" w14:textId="77777777" w:rsidR="00167CBB" w:rsidRDefault="00167CBB">
      <w:r>
        <w:separator/>
      </w:r>
    </w:p>
  </w:footnote>
  <w:footnote w:type="continuationSeparator" w:id="0">
    <w:p w14:paraId="293D4743" w14:textId="77777777" w:rsidR="00167CBB" w:rsidRDefault="0016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F3098" w14:textId="77777777" w:rsidR="00D26325" w:rsidRDefault="00D26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B5B48" w14:textId="77777777" w:rsidR="00D26325" w:rsidRPr="00AF035B" w:rsidRDefault="00D26325">
    <w:pPr>
      <w:pStyle w:val="Header"/>
      <w:keepLines w:val="0"/>
      <w:tabs>
        <w:tab w:val="clear" w:pos="-1080"/>
        <w:tab w:val="clear" w:pos="4320"/>
        <w:tab w:val="clear" w:pos="9480"/>
        <w:tab w:val="center" w:pos="4680"/>
        <w:tab w:val="right" w:pos="9360"/>
      </w:tabs>
      <w:ind w:left="0" w:right="0"/>
      <w:rPr>
        <w:rFonts w:ascii="Times New Roman" w:hAnsi="Times New Roman"/>
        <w:i w:val="0"/>
      </w:rPr>
    </w:pPr>
    <w:r w:rsidRPr="00AF035B">
      <w:rPr>
        <w:rFonts w:ascii="Times New Roman" w:hAnsi="Times New Roman"/>
        <w:i w:val="0"/>
      </w:rPr>
      <w:tab/>
      <w:t xml:space="preserve">Page </w:t>
    </w:r>
    <w:r w:rsidRPr="00AF035B">
      <w:rPr>
        <w:rStyle w:val="PageNumber"/>
        <w:rFonts w:ascii="Times New Roman" w:hAnsi="Times New Roman"/>
        <w:i w:val="0"/>
      </w:rPr>
      <w:fldChar w:fldCharType="begin"/>
    </w:r>
    <w:r w:rsidRPr="00AF035B">
      <w:rPr>
        <w:rStyle w:val="PageNumber"/>
        <w:rFonts w:ascii="Times New Roman" w:hAnsi="Times New Roman"/>
        <w:i w:val="0"/>
      </w:rPr>
      <w:instrText xml:space="preserve"> PAGE </w:instrText>
    </w:r>
    <w:r w:rsidRPr="00AF035B">
      <w:rPr>
        <w:rStyle w:val="PageNumber"/>
        <w:rFonts w:ascii="Times New Roman" w:hAnsi="Times New Roman"/>
        <w:i w:val="0"/>
      </w:rPr>
      <w:fldChar w:fldCharType="separate"/>
    </w:r>
    <w:r w:rsidR="000672E9">
      <w:rPr>
        <w:rStyle w:val="PageNumber"/>
        <w:rFonts w:ascii="Times New Roman" w:hAnsi="Times New Roman"/>
        <w:i w:val="0"/>
        <w:noProof/>
      </w:rPr>
      <w:t>2</w:t>
    </w:r>
    <w:r w:rsidRPr="00AF035B">
      <w:rPr>
        <w:rStyle w:val="PageNumber"/>
        <w:rFonts w:ascii="Times New Roman" w:hAnsi="Times New Roman"/>
        <w:i w:val="0"/>
      </w:rPr>
      <w:fldChar w:fldCharType="end"/>
    </w:r>
    <w:r w:rsidRPr="00AF035B">
      <w:rPr>
        <w:rFonts w:ascii="Times New Roman" w:hAnsi="Times New Roman"/>
        <w:i w:val="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40891" w14:textId="77777777" w:rsidR="00D26325" w:rsidRDefault="00D26325" w:rsidP="00FB062C">
    <w:pPr>
      <w:pStyle w:val="Header"/>
      <w:tabs>
        <w:tab w:val="clear" w:pos="-1080"/>
        <w:tab w:val="clear" w:pos="4320"/>
        <w:tab w:val="clear" w:pos="9480"/>
      </w:tabs>
      <w:ind w:left="-360" w:right="-360"/>
      <w:jc w:val="center"/>
      <w:rPr>
        <w:rFonts w:ascii="Times New Roman" w:hAnsi="Times New Roman"/>
        <w:i w:val="0"/>
        <w:sz w:val="24"/>
      </w:rPr>
    </w:pPr>
    <w:r>
      <w:rPr>
        <w:noProof/>
      </w:rPr>
      <w:drawing>
        <wp:inline distT="0" distB="0" distL="0" distR="0" wp14:anchorId="127F2EE9" wp14:editId="3437673A">
          <wp:extent cx="3248025" cy="1457325"/>
          <wp:effectExtent l="0" t="0" r="9525" b="9525"/>
          <wp:docPr id="5" name="Picture 5" descr="D:\collected logos\NCWRC_logos\Letterhead art\hi-res\letterhead_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ollected logos\NCWRC_logos\Letterhead art\hi-res\letterhead_bw.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1457325"/>
                  </a:xfrm>
                  <a:prstGeom prst="rect">
                    <a:avLst/>
                  </a:prstGeom>
                  <a:noFill/>
                  <a:ln>
                    <a:noFill/>
                  </a:ln>
                </pic:spPr>
              </pic:pic>
            </a:graphicData>
          </a:graphic>
        </wp:inline>
      </w:drawing>
    </w:r>
  </w:p>
  <w:p w14:paraId="7AF96210" w14:textId="77777777" w:rsidR="00D26325" w:rsidRPr="007711CE" w:rsidRDefault="00D26325" w:rsidP="00FB062C">
    <w:pPr>
      <w:pStyle w:val="Header"/>
      <w:tabs>
        <w:tab w:val="clear" w:pos="-1080"/>
        <w:tab w:val="clear" w:pos="4320"/>
        <w:tab w:val="clear" w:pos="9480"/>
        <w:tab w:val="left" w:pos="360"/>
        <w:tab w:val="right" w:pos="9720"/>
      </w:tabs>
      <w:ind w:left="-360" w:right="-360"/>
      <w:jc w:val="center"/>
      <w:rPr>
        <w:rFonts w:ascii="Times New Roman" w:hAnsi="Times New Roman"/>
        <w:i w:val="0"/>
        <w:sz w:val="44"/>
        <w:u w:val="double"/>
      </w:rPr>
    </w:pPr>
    <w:r w:rsidRPr="005F005F">
      <w:rPr>
        <w:rFonts w:ascii="Times New Roman" w:hAnsi="Times New Roman"/>
        <w:i w:val="0"/>
        <w:color w:val="003300"/>
        <w:sz w:val="44"/>
        <w:u w:val="double"/>
      </w:rPr>
      <w:tab/>
    </w:r>
    <w:r>
      <w:rPr>
        <w:rFonts w:ascii="Times New Roman" w:hAnsi="Times New Roman"/>
        <w:i w:val="0"/>
        <w:noProof/>
        <w:sz w:val="44"/>
        <w:u w:val="double"/>
      </w:rPr>
      <w:drawing>
        <wp:inline distT="0" distB="0" distL="0" distR="0" wp14:anchorId="4C7FF9F4" wp14:editId="64A4F655">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711CE">
      <w:rPr>
        <w:rFonts w:ascii="Times New Roman" w:hAnsi="Times New Roman"/>
        <w:i w:val="0"/>
        <w:sz w:val="44"/>
        <w:u w:val="double"/>
      </w:rPr>
      <w:t xml:space="preserve"> </w:t>
    </w:r>
    <w:smartTag w:uri="urn:schemas-microsoft-com:office:smarttags" w:element="State">
      <w:smartTag w:uri="urn:schemas-microsoft-com:office:smarttags" w:element="place">
        <w:r w:rsidRPr="007711CE">
          <w:rPr>
            <w:rFonts w:ascii="Times New Roman" w:hAnsi="Times New Roman"/>
            <w:i w:val="0"/>
            <w:sz w:val="40"/>
            <w:szCs w:val="40"/>
            <w:u w:val="double"/>
          </w:rPr>
          <w:t>North Carolina</w:t>
        </w:r>
      </w:smartTag>
    </w:smartTag>
    <w:r w:rsidRPr="007711CE">
      <w:rPr>
        <w:rFonts w:ascii="Times New Roman" w:hAnsi="Times New Roman"/>
        <w:i w:val="0"/>
        <w:sz w:val="40"/>
        <w:szCs w:val="40"/>
        <w:u w:val="double"/>
      </w:rPr>
      <w:t xml:space="preserve"> Wildlife Resources Commission</w:t>
    </w:r>
    <w:r w:rsidRPr="007711CE">
      <w:rPr>
        <w:rFonts w:ascii="Times New Roman" w:hAnsi="Times New Roman"/>
        <w:i w:val="0"/>
        <w:sz w:val="44"/>
        <w:u w:val="double"/>
      </w:rPr>
      <w:t xml:space="preserve"> </w:t>
    </w:r>
    <w:r>
      <w:rPr>
        <w:rFonts w:ascii="Times New Roman" w:hAnsi="Times New Roman"/>
        <w:i w:val="0"/>
        <w:noProof/>
        <w:sz w:val="44"/>
        <w:u w:val="double"/>
      </w:rPr>
      <w:drawing>
        <wp:inline distT="0" distB="0" distL="0" distR="0" wp14:anchorId="278AFBEA" wp14:editId="19EEFC1A">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711CE">
      <w:rPr>
        <w:rFonts w:ascii="Times New Roman" w:hAnsi="Times New Roman"/>
        <w:i w:val="0"/>
        <w:sz w:val="44"/>
        <w:u w:val="double"/>
      </w:rPr>
      <w:tab/>
    </w:r>
  </w:p>
  <w:p w14:paraId="4C33F347" w14:textId="1261CA85" w:rsidR="00D26325" w:rsidRPr="005F005F" w:rsidRDefault="00D26325" w:rsidP="00FB062C">
    <w:pPr>
      <w:pStyle w:val="Header"/>
      <w:tabs>
        <w:tab w:val="clear" w:pos="-1080"/>
        <w:tab w:val="clear" w:pos="4320"/>
        <w:tab w:val="clear" w:pos="9480"/>
      </w:tabs>
      <w:spacing w:before="60"/>
      <w:ind w:left="-360" w:right="-360"/>
      <w:jc w:val="center"/>
      <w:rPr>
        <w:rFonts w:ascii="Times New Roman" w:hAnsi="Times New Roman"/>
        <w:i w:val="0"/>
      </w:rPr>
    </w:pPr>
    <w:r>
      <w:rPr>
        <w:rFonts w:ascii="Times New Roman" w:hAnsi="Times New Roman"/>
        <w:i w:val="0"/>
      </w:rPr>
      <w:t>Cameron Ingram</w:t>
    </w:r>
    <w:r w:rsidRPr="005F005F">
      <w:rPr>
        <w:rFonts w:ascii="Times New Roman" w:hAnsi="Times New Roman"/>
        <w:i w:val="0"/>
      </w:rPr>
      <w:t>, Executive Director</w:t>
    </w:r>
  </w:p>
  <w:p w14:paraId="0008C131" w14:textId="77777777" w:rsidR="00D26325" w:rsidRPr="00FB062C" w:rsidRDefault="00D26325" w:rsidP="00FB0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441"/>
    <w:multiLevelType w:val="hybridMultilevel"/>
    <w:tmpl w:val="3F9EFF96"/>
    <w:lvl w:ilvl="0" w:tplc="12CC687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661B33"/>
    <w:multiLevelType w:val="hybridMultilevel"/>
    <w:tmpl w:val="A8868810"/>
    <w:lvl w:ilvl="0" w:tplc="A20A0BF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7514AB"/>
    <w:multiLevelType w:val="hybridMultilevel"/>
    <w:tmpl w:val="EB8E6F74"/>
    <w:lvl w:ilvl="0" w:tplc="79B213E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AF"/>
    <w:rsid w:val="00002972"/>
    <w:rsid w:val="000279EC"/>
    <w:rsid w:val="00027D03"/>
    <w:rsid w:val="00030261"/>
    <w:rsid w:val="0003052E"/>
    <w:rsid w:val="00032ACD"/>
    <w:rsid w:val="00036859"/>
    <w:rsid w:val="00040E19"/>
    <w:rsid w:val="00041F91"/>
    <w:rsid w:val="00052F2F"/>
    <w:rsid w:val="000556FA"/>
    <w:rsid w:val="00063CFE"/>
    <w:rsid w:val="00064ACA"/>
    <w:rsid w:val="000672E9"/>
    <w:rsid w:val="00072B9F"/>
    <w:rsid w:val="00074259"/>
    <w:rsid w:val="000863C3"/>
    <w:rsid w:val="00095361"/>
    <w:rsid w:val="0009745F"/>
    <w:rsid w:val="000A49BE"/>
    <w:rsid w:val="000B1BD1"/>
    <w:rsid w:val="000B1D04"/>
    <w:rsid w:val="000C1CA0"/>
    <w:rsid w:val="000C4011"/>
    <w:rsid w:val="000C57AA"/>
    <w:rsid w:val="000D111F"/>
    <w:rsid w:val="000D1299"/>
    <w:rsid w:val="000D20C8"/>
    <w:rsid w:val="000E003B"/>
    <w:rsid w:val="000E5923"/>
    <w:rsid w:val="000F6173"/>
    <w:rsid w:val="00101742"/>
    <w:rsid w:val="00103DA1"/>
    <w:rsid w:val="0010494E"/>
    <w:rsid w:val="0012730B"/>
    <w:rsid w:val="001322E7"/>
    <w:rsid w:val="0013783F"/>
    <w:rsid w:val="0014126B"/>
    <w:rsid w:val="00142CB3"/>
    <w:rsid w:val="00145998"/>
    <w:rsid w:val="001460ED"/>
    <w:rsid w:val="001539CF"/>
    <w:rsid w:val="00167CBB"/>
    <w:rsid w:val="001736F6"/>
    <w:rsid w:val="00176496"/>
    <w:rsid w:val="00177345"/>
    <w:rsid w:val="00182F89"/>
    <w:rsid w:val="0019102D"/>
    <w:rsid w:val="00191793"/>
    <w:rsid w:val="00192BDE"/>
    <w:rsid w:val="001975C5"/>
    <w:rsid w:val="001A0954"/>
    <w:rsid w:val="001A368B"/>
    <w:rsid w:val="001A6055"/>
    <w:rsid w:val="001C6A2F"/>
    <w:rsid w:val="001C6FD8"/>
    <w:rsid w:val="001D4775"/>
    <w:rsid w:val="00200D48"/>
    <w:rsid w:val="002025E1"/>
    <w:rsid w:val="00204A19"/>
    <w:rsid w:val="00225A7E"/>
    <w:rsid w:val="002262A1"/>
    <w:rsid w:val="00232166"/>
    <w:rsid w:val="002329CE"/>
    <w:rsid w:val="00233429"/>
    <w:rsid w:val="00236F65"/>
    <w:rsid w:val="00240621"/>
    <w:rsid w:val="002471CF"/>
    <w:rsid w:val="002521F6"/>
    <w:rsid w:val="00252895"/>
    <w:rsid w:val="0025362C"/>
    <w:rsid w:val="00257AC9"/>
    <w:rsid w:val="00260526"/>
    <w:rsid w:val="002649E9"/>
    <w:rsid w:val="0027407C"/>
    <w:rsid w:val="002829FB"/>
    <w:rsid w:val="00286F32"/>
    <w:rsid w:val="00293869"/>
    <w:rsid w:val="00297160"/>
    <w:rsid w:val="002B1013"/>
    <w:rsid w:val="002B131C"/>
    <w:rsid w:val="002B53BC"/>
    <w:rsid w:val="002C1581"/>
    <w:rsid w:val="002C7B59"/>
    <w:rsid w:val="002E2262"/>
    <w:rsid w:val="00305959"/>
    <w:rsid w:val="00315366"/>
    <w:rsid w:val="003162A3"/>
    <w:rsid w:val="003349B8"/>
    <w:rsid w:val="00336032"/>
    <w:rsid w:val="003658F4"/>
    <w:rsid w:val="00372F88"/>
    <w:rsid w:val="0038371F"/>
    <w:rsid w:val="00390541"/>
    <w:rsid w:val="003942B1"/>
    <w:rsid w:val="003A161E"/>
    <w:rsid w:val="003C0DFD"/>
    <w:rsid w:val="003C226C"/>
    <w:rsid w:val="003C4E29"/>
    <w:rsid w:val="003D6285"/>
    <w:rsid w:val="003E0453"/>
    <w:rsid w:val="003E11F9"/>
    <w:rsid w:val="003E15EB"/>
    <w:rsid w:val="003E3CA2"/>
    <w:rsid w:val="003F3A0F"/>
    <w:rsid w:val="003F602C"/>
    <w:rsid w:val="004142B3"/>
    <w:rsid w:val="00416956"/>
    <w:rsid w:val="00425DD4"/>
    <w:rsid w:val="00425E6B"/>
    <w:rsid w:val="00443505"/>
    <w:rsid w:val="0046253E"/>
    <w:rsid w:val="004666AF"/>
    <w:rsid w:val="0047109E"/>
    <w:rsid w:val="00475A0A"/>
    <w:rsid w:val="00476EFA"/>
    <w:rsid w:val="004836FC"/>
    <w:rsid w:val="004947ED"/>
    <w:rsid w:val="004A09F4"/>
    <w:rsid w:val="004D3D13"/>
    <w:rsid w:val="004D4512"/>
    <w:rsid w:val="004E5C95"/>
    <w:rsid w:val="004F15CA"/>
    <w:rsid w:val="004F41CE"/>
    <w:rsid w:val="004F67E1"/>
    <w:rsid w:val="00500539"/>
    <w:rsid w:val="00503867"/>
    <w:rsid w:val="005130A0"/>
    <w:rsid w:val="005202B7"/>
    <w:rsid w:val="0052778C"/>
    <w:rsid w:val="00530EA8"/>
    <w:rsid w:val="00541BCB"/>
    <w:rsid w:val="00557AA6"/>
    <w:rsid w:val="00565106"/>
    <w:rsid w:val="0057225F"/>
    <w:rsid w:val="0057569E"/>
    <w:rsid w:val="00577FD0"/>
    <w:rsid w:val="005923C8"/>
    <w:rsid w:val="00597D1F"/>
    <w:rsid w:val="005A6005"/>
    <w:rsid w:val="005C1E24"/>
    <w:rsid w:val="005C460B"/>
    <w:rsid w:val="005C6048"/>
    <w:rsid w:val="005D35AB"/>
    <w:rsid w:val="005D3910"/>
    <w:rsid w:val="005D59D5"/>
    <w:rsid w:val="005F005F"/>
    <w:rsid w:val="005F0E4D"/>
    <w:rsid w:val="005F1201"/>
    <w:rsid w:val="005F3CD4"/>
    <w:rsid w:val="005F4DD7"/>
    <w:rsid w:val="00604B55"/>
    <w:rsid w:val="006070A2"/>
    <w:rsid w:val="00607B3B"/>
    <w:rsid w:val="00617FE4"/>
    <w:rsid w:val="006242A9"/>
    <w:rsid w:val="00634B71"/>
    <w:rsid w:val="006467DD"/>
    <w:rsid w:val="0064708F"/>
    <w:rsid w:val="006665DF"/>
    <w:rsid w:val="006709F1"/>
    <w:rsid w:val="00670FC3"/>
    <w:rsid w:val="0067220A"/>
    <w:rsid w:val="006754BB"/>
    <w:rsid w:val="00676362"/>
    <w:rsid w:val="00684E2C"/>
    <w:rsid w:val="006855E4"/>
    <w:rsid w:val="0069742A"/>
    <w:rsid w:val="006A333D"/>
    <w:rsid w:val="006A4BEB"/>
    <w:rsid w:val="006B0AE9"/>
    <w:rsid w:val="006B2B5E"/>
    <w:rsid w:val="006B40CE"/>
    <w:rsid w:val="006B4AC3"/>
    <w:rsid w:val="006D0CC4"/>
    <w:rsid w:val="006F5642"/>
    <w:rsid w:val="006F593A"/>
    <w:rsid w:val="00705A98"/>
    <w:rsid w:val="007204D8"/>
    <w:rsid w:val="00722729"/>
    <w:rsid w:val="00733854"/>
    <w:rsid w:val="00737E68"/>
    <w:rsid w:val="00746BB6"/>
    <w:rsid w:val="00747C6B"/>
    <w:rsid w:val="00754074"/>
    <w:rsid w:val="0075686F"/>
    <w:rsid w:val="007727B2"/>
    <w:rsid w:val="00780E3C"/>
    <w:rsid w:val="00782405"/>
    <w:rsid w:val="007A1597"/>
    <w:rsid w:val="007B360B"/>
    <w:rsid w:val="007C1EA2"/>
    <w:rsid w:val="007C2369"/>
    <w:rsid w:val="007C3B2D"/>
    <w:rsid w:val="007D5ADA"/>
    <w:rsid w:val="007F12AD"/>
    <w:rsid w:val="007F2E28"/>
    <w:rsid w:val="008067E9"/>
    <w:rsid w:val="00807102"/>
    <w:rsid w:val="00822326"/>
    <w:rsid w:val="0082590D"/>
    <w:rsid w:val="008265A2"/>
    <w:rsid w:val="008272DC"/>
    <w:rsid w:val="00833862"/>
    <w:rsid w:val="00853F62"/>
    <w:rsid w:val="00857ECC"/>
    <w:rsid w:val="00861ABF"/>
    <w:rsid w:val="0086451C"/>
    <w:rsid w:val="00864AC6"/>
    <w:rsid w:val="00865312"/>
    <w:rsid w:val="00873EF0"/>
    <w:rsid w:val="00874B0D"/>
    <w:rsid w:val="008828DC"/>
    <w:rsid w:val="008841E9"/>
    <w:rsid w:val="008869A5"/>
    <w:rsid w:val="008929D3"/>
    <w:rsid w:val="008940DE"/>
    <w:rsid w:val="008977D9"/>
    <w:rsid w:val="008A0640"/>
    <w:rsid w:val="008B7DDD"/>
    <w:rsid w:val="008E155A"/>
    <w:rsid w:val="008E7F93"/>
    <w:rsid w:val="008F671B"/>
    <w:rsid w:val="008F7FFE"/>
    <w:rsid w:val="00912E16"/>
    <w:rsid w:val="00915611"/>
    <w:rsid w:val="00926156"/>
    <w:rsid w:val="009278C3"/>
    <w:rsid w:val="00934FE6"/>
    <w:rsid w:val="0094365D"/>
    <w:rsid w:val="00946896"/>
    <w:rsid w:val="00947906"/>
    <w:rsid w:val="00954643"/>
    <w:rsid w:val="009601FC"/>
    <w:rsid w:val="00961FBA"/>
    <w:rsid w:val="00973581"/>
    <w:rsid w:val="00974C52"/>
    <w:rsid w:val="00984448"/>
    <w:rsid w:val="00987983"/>
    <w:rsid w:val="00987B4B"/>
    <w:rsid w:val="0099401D"/>
    <w:rsid w:val="009976C3"/>
    <w:rsid w:val="009A19EF"/>
    <w:rsid w:val="009A4C3B"/>
    <w:rsid w:val="009A6389"/>
    <w:rsid w:val="009C0B97"/>
    <w:rsid w:val="009C13EC"/>
    <w:rsid w:val="009C72FC"/>
    <w:rsid w:val="009D68CE"/>
    <w:rsid w:val="009E4E5C"/>
    <w:rsid w:val="009E7FB2"/>
    <w:rsid w:val="009F00C5"/>
    <w:rsid w:val="009F79ED"/>
    <w:rsid w:val="00A00872"/>
    <w:rsid w:val="00A029A9"/>
    <w:rsid w:val="00A06782"/>
    <w:rsid w:val="00A07219"/>
    <w:rsid w:val="00A26BE0"/>
    <w:rsid w:val="00A3567F"/>
    <w:rsid w:val="00A43FF0"/>
    <w:rsid w:val="00A444AB"/>
    <w:rsid w:val="00A514AA"/>
    <w:rsid w:val="00A5705E"/>
    <w:rsid w:val="00A61846"/>
    <w:rsid w:val="00A63B4B"/>
    <w:rsid w:val="00A63E45"/>
    <w:rsid w:val="00A6709B"/>
    <w:rsid w:val="00A73A4F"/>
    <w:rsid w:val="00A866A6"/>
    <w:rsid w:val="00A87AA2"/>
    <w:rsid w:val="00A95A8F"/>
    <w:rsid w:val="00AA1278"/>
    <w:rsid w:val="00AA47F2"/>
    <w:rsid w:val="00AA6E4A"/>
    <w:rsid w:val="00AA72D6"/>
    <w:rsid w:val="00AB586F"/>
    <w:rsid w:val="00AB66DE"/>
    <w:rsid w:val="00AC2881"/>
    <w:rsid w:val="00AC79FA"/>
    <w:rsid w:val="00AD103F"/>
    <w:rsid w:val="00AE3814"/>
    <w:rsid w:val="00AF035B"/>
    <w:rsid w:val="00AF22AF"/>
    <w:rsid w:val="00AF2F19"/>
    <w:rsid w:val="00B26031"/>
    <w:rsid w:val="00B31B65"/>
    <w:rsid w:val="00B35893"/>
    <w:rsid w:val="00B35C6F"/>
    <w:rsid w:val="00B402DC"/>
    <w:rsid w:val="00B44246"/>
    <w:rsid w:val="00B50723"/>
    <w:rsid w:val="00B61A49"/>
    <w:rsid w:val="00B71E23"/>
    <w:rsid w:val="00B84B82"/>
    <w:rsid w:val="00B97279"/>
    <w:rsid w:val="00BA016D"/>
    <w:rsid w:val="00BB73B5"/>
    <w:rsid w:val="00BD64A8"/>
    <w:rsid w:val="00BE0BD3"/>
    <w:rsid w:val="00BE1704"/>
    <w:rsid w:val="00BE4262"/>
    <w:rsid w:val="00BE64B6"/>
    <w:rsid w:val="00BF53D3"/>
    <w:rsid w:val="00C0159B"/>
    <w:rsid w:val="00C01E5B"/>
    <w:rsid w:val="00C03331"/>
    <w:rsid w:val="00C07B96"/>
    <w:rsid w:val="00C13640"/>
    <w:rsid w:val="00C203E3"/>
    <w:rsid w:val="00C25266"/>
    <w:rsid w:val="00C2673F"/>
    <w:rsid w:val="00C37886"/>
    <w:rsid w:val="00C41969"/>
    <w:rsid w:val="00C72B25"/>
    <w:rsid w:val="00C809F7"/>
    <w:rsid w:val="00C827E0"/>
    <w:rsid w:val="00C82C49"/>
    <w:rsid w:val="00C86882"/>
    <w:rsid w:val="00C913C8"/>
    <w:rsid w:val="00CC4475"/>
    <w:rsid w:val="00CD0C7E"/>
    <w:rsid w:val="00CD5214"/>
    <w:rsid w:val="00CE3A86"/>
    <w:rsid w:val="00CE3ABF"/>
    <w:rsid w:val="00CE40AD"/>
    <w:rsid w:val="00CF0D78"/>
    <w:rsid w:val="00D2169B"/>
    <w:rsid w:val="00D26325"/>
    <w:rsid w:val="00D332E7"/>
    <w:rsid w:val="00D338A9"/>
    <w:rsid w:val="00D366CC"/>
    <w:rsid w:val="00D4110A"/>
    <w:rsid w:val="00D508DE"/>
    <w:rsid w:val="00D57F39"/>
    <w:rsid w:val="00D6108B"/>
    <w:rsid w:val="00D6523F"/>
    <w:rsid w:val="00D724CB"/>
    <w:rsid w:val="00D80AA1"/>
    <w:rsid w:val="00D84293"/>
    <w:rsid w:val="00D866D9"/>
    <w:rsid w:val="00D9210A"/>
    <w:rsid w:val="00D9501B"/>
    <w:rsid w:val="00D96B52"/>
    <w:rsid w:val="00DA1372"/>
    <w:rsid w:val="00DA6689"/>
    <w:rsid w:val="00DB168B"/>
    <w:rsid w:val="00DD59FB"/>
    <w:rsid w:val="00DE2857"/>
    <w:rsid w:val="00DF4F29"/>
    <w:rsid w:val="00E02B66"/>
    <w:rsid w:val="00E254A8"/>
    <w:rsid w:val="00E34E71"/>
    <w:rsid w:val="00E553D6"/>
    <w:rsid w:val="00E63A90"/>
    <w:rsid w:val="00E67EC2"/>
    <w:rsid w:val="00E70CE6"/>
    <w:rsid w:val="00E81D08"/>
    <w:rsid w:val="00E829F2"/>
    <w:rsid w:val="00E94566"/>
    <w:rsid w:val="00E94B05"/>
    <w:rsid w:val="00E95A39"/>
    <w:rsid w:val="00EA2E44"/>
    <w:rsid w:val="00EB07DC"/>
    <w:rsid w:val="00EB6690"/>
    <w:rsid w:val="00EB76BF"/>
    <w:rsid w:val="00EC37B0"/>
    <w:rsid w:val="00EC4EF2"/>
    <w:rsid w:val="00EC59F4"/>
    <w:rsid w:val="00ED2B72"/>
    <w:rsid w:val="00ED5183"/>
    <w:rsid w:val="00ED5512"/>
    <w:rsid w:val="00EE42EF"/>
    <w:rsid w:val="00EF55CE"/>
    <w:rsid w:val="00EF758D"/>
    <w:rsid w:val="00F10143"/>
    <w:rsid w:val="00F13CC9"/>
    <w:rsid w:val="00F26687"/>
    <w:rsid w:val="00F323A3"/>
    <w:rsid w:val="00F36301"/>
    <w:rsid w:val="00F41272"/>
    <w:rsid w:val="00F425C4"/>
    <w:rsid w:val="00F46B2A"/>
    <w:rsid w:val="00F7508D"/>
    <w:rsid w:val="00F75BE3"/>
    <w:rsid w:val="00F828E9"/>
    <w:rsid w:val="00FA10BA"/>
    <w:rsid w:val="00FA493D"/>
    <w:rsid w:val="00FA5D9B"/>
    <w:rsid w:val="00FB062C"/>
    <w:rsid w:val="00FB117B"/>
    <w:rsid w:val="00FB13A1"/>
    <w:rsid w:val="00FB3630"/>
    <w:rsid w:val="00FD6888"/>
    <w:rsid w:val="00FE052B"/>
    <w:rsid w:val="00FE558D"/>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B59D6A9"/>
  <w15:docId w15:val="{F17A4C07-E120-4986-A198-B870858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40" w:right="-360"/>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pPr>
  </w:style>
  <w:style w:type="paragraph" w:styleId="Closing">
    <w:name w:val="Closing"/>
    <w:basedOn w:val="Normal"/>
    <w:pPr>
      <w:spacing w:line="220" w:lineRule="atLeast"/>
    </w:pPr>
  </w:style>
  <w:style w:type="paragraph" w:customStyle="1" w:styleId="CompanyName">
    <w:name w:val="Company Name"/>
    <w:basedOn w:val="Normal"/>
    <w:pPr>
      <w:keepLines/>
      <w:framePr w:w="2640" w:h="1133" w:wrap="notBeside" w:vAnchor="page" w:hAnchor="page" w:x="8821" w:y="673" w:anchorLock="1"/>
      <w:spacing w:line="200" w:lineRule="atLeast"/>
      <w:ind w:right="-120"/>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pPr>
      <w:spacing w:before="420"/>
      <w:ind w:right="-1080"/>
    </w:pPr>
    <w:rPr>
      <w:b/>
    </w:rPr>
  </w:style>
  <w:style w:type="paragraph" w:styleId="Header">
    <w:name w:val="header"/>
    <w:basedOn w:val="HeaderBase"/>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pPr>
      <w:ind w:left="1440"/>
    </w:pPr>
  </w:style>
  <w:style w:type="character" w:styleId="PageNumber">
    <w:name w:val="page number"/>
  </w:style>
  <w:style w:type="paragraph" w:customStyle="1" w:styleId="ReturnAddress">
    <w:name w:val="Return Address"/>
    <w:basedOn w:val="Normal"/>
    <w:pPr>
      <w:keepLines/>
      <w:framePr w:w="2635" w:h="1138" w:wrap="notBeside" w:vAnchor="page" w:hAnchor="margin" w:xAlign="right" w:y="678" w:anchorLock="1"/>
      <w:spacing w:line="200" w:lineRule="atLeast"/>
      <w:ind w:left="0" w:right="-120"/>
    </w:pPr>
    <w:rPr>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ind w:right="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Rule="exact" w:hSpace="187" w:vSpace="187" w:wrap="around" w:vAnchor="page" w:hAnchor="page" w:x="966" w:yAlign="bottom" w:anchorLock="1"/>
      <w:ind w:left="0" w:right="0"/>
    </w:pPr>
    <w:rPr>
      <w:rFonts w:ascii="Impact" w:hAnsi="Impact"/>
      <w:caps/>
      <w:color w:val="FFFFFF"/>
      <w:spacing w:val="20"/>
      <w:position w:val="12"/>
      <w:sz w:val="48"/>
    </w:rPr>
  </w:style>
  <w:style w:type="paragraph" w:styleId="BodyText2">
    <w:name w:val="Body Text 2"/>
    <w:basedOn w:val="Normal"/>
    <w:pPr>
      <w:tabs>
        <w:tab w:val="left" w:pos="720"/>
      </w:tabs>
      <w:suppressAutoHyphens/>
      <w:ind w:left="0"/>
    </w:pPr>
    <w:rPr>
      <w:rFonts w:ascii="Arial" w:hAnsi="Arial"/>
      <w:sz w:val="24"/>
    </w:rPr>
  </w:style>
  <w:style w:type="paragraph" w:styleId="BodyTextIndent">
    <w:name w:val="Body Text Indent"/>
    <w:basedOn w:val="Normal"/>
    <w:rsid w:val="00040E19"/>
    <w:pPr>
      <w:spacing w:after="120"/>
      <w:ind w:left="360"/>
    </w:pPr>
  </w:style>
  <w:style w:type="paragraph" w:styleId="BodyTextIndent3">
    <w:name w:val="Body Text Indent 3"/>
    <w:basedOn w:val="Normal"/>
    <w:rsid w:val="00040E19"/>
    <w:pPr>
      <w:spacing w:after="120"/>
      <w:ind w:left="360"/>
    </w:pPr>
    <w:rPr>
      <w:sz w:val="16"/>
      <w:szCs w:val="16"/>
    </w:rPr>
  </w:style>
  <w:style w:type="table" w:customStyle="1" w:styleId="TableGrid1">
    <w:name w:val="Table Grid1"/>
    <w:basedOn w:val="TableNormal"/>
    <w:next w:val="TableGrid"/>
    <w:uiPriority w:val="39"/>
    <w:rsid w:val="002528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5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DD4"/>
    <w:rPr>
      <w:rFonts w:ascii="Segoe UI" w:hAnsi="Segoe UI" w:cs="Segoe UI"/>
      <w:sz w:val="18"/>
      <w:szCs w:val="18"/>
    </w:rPr>
  </w:style>
  <w:style w:type="table" w:customStyle="1" w:styleId="TableGrid2">
    <w:name w:val="Table Grid2"/>
    <w:basedOn w:val="TableNormal"/>
    <w:next w:val="TableGrid"/>
    <w:uiPriority w:val="39"/>
    <w:rsid w:val="00EC37B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42B3"/>
    <w:rPr>
      <w:color w:val="0000FF" w:themeColor="hyperlink"/>
      <w:u w:val="single"/>
    </w:rPr>
  </w:style>
  <w:style w:type="character" w:customStyle="1" w:styleId="UnresolvedMention">
    <w:name w:val="Unresolved Mention"/>
    <w:basedOn w:val="DefaultParagraphFont"/>
    <w:uiPriority w:val="99"/>
    <w:semiHidden/>
    <w:unhideWhenUsed/>
    <w:rsid w:val="004142B3"/>
    <w:rPr>
      <w:color w:val="605E5C"/>
      <w:shd w:val="clear" w:color="auto" w:fill="E1DFDD"/>
    </w:rPr>
  </w:style>
  <w:style w:type="character" w:styleId="FollowedHyperlink">
    <w:name w:val="FollowedHyperlink"/>
    <w:basedOn w:val="DefaultParagraphFont"/>
    <w:uiPriority w:val="99"/>
    <w:semiHidden/>
    <w:unhideWhenUsed/>
    <w:rsid w:val="0047109E"/>
    <w:rPr>
      <w:color w:val="800080" w:themeColor="followedHyperlink"/>
      <w:u w:val="single"/>
    </w:rPr>
  </w:style>
  <w:style w:type="paragraph" w:styleId="ListParagraph">
    <w:name w:val="List Paragraph"/>
    <w:basedOn w:val="Normal"/>
    <w:uiPriority w:val="34"/>
    <w:qFormat/>
    <w:rsid w:val="00947906"/>
    <w:pPr>
      <w:ind w:left="720"/>
      <w:contextualSpacing/>
    </w:pPr>
  </w:style>
  <w:style w:type="character" w:styleId="CommentReference">
    <w:name w:val="annotation reference"/>
    <w:basedOn w:val="DefaultParagraphFont"/>
    <w:uiPriority w:val="99"/>
    <w:semiHidden/>
    <w:unhideWhenUsed/>
    <w:rsid w:val="006A4BEB"/>
    <w:rPr>
      <w:sz w:val="16"/>
      <w:szCs w:val="16"/>
    </w:rPr>
  </w:style>
  <w:style w:type="paragraph" w:styleId="CommentText">
    <w:name w:val="annotation text"/>
    <w:basedOn w:val="Normal"/>
    <w:link w:val="CommentTextChar"/>
    <w:uiPriority w:val="99"/>
    <w:semiHidden/>
    <w:unhideWhenUsed/>
    <w:rsid w:val="006A4BEB"/>
  </w:style>
  <w:style w:type="character" w:customStyle="1" w:styleId="CommentTextChar">
    <w:name w:val="Comment Text Char"/>
    <w:basedOn w:val="DefaultParagraphFont"/>
    <w:link w:val="CommentText"/>
    <w:uiPriority w:val="99"/>
    <w:semiHidden/>
    <w:rsid w:val="006A4BEB"/>
  </w:style>
  <w:style w:type="paragraph" w:styleId="CommentSubject">
    <w:name w:val="annotation subject"/>
    <w:basedOn w:val="CommentText"/>
    <w:next w:val="CommentText"/>
    <w:link w:val="CommentSubjectChar"/>
    <w:uiPriority w:val="99"/>
    <w:semiHidden/>
    <w:unhideWhenUsed/>
    <w:rsid w:val="006A4BEB"/>
    <w:rPr>
      <w:b/>
      <w:bCs/>
    </w:rPr>
  </w:style>
  <w:style w:type="character" w:customStyle="1" w:styleId="CommentSubjectChar">
    <w:name w:val="Comment Subject Char"/>
    <w:basedOn w:val="CommentTextChar"/>
    <w:link w:val="CommentSubject"/>
    <w:uiPriority w:val="99"/>
    <w:semiHidden/>
    <w:rsid w:val="006A4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659">
      <w:bodyDiv w:val="1"/>
      <w:marLeft w:val="0"/>
      <w:marRight w:val="0"/>
      <w:marTop w:val="0"/>
      <w:marBottom w:val="0"/>
      <w:divBdr>
        <w:top w:val="none" w:sz="0" w:space="0" w:color="auto"/>
        <w:left w:val="none" w:sz="0" w:space="0" w:color="auto"/>
        <w:bottom w:val="none" w:sz="0" w:space="0" w:color="auto"/>
        <w:right w:val="none" w:sz="0" w:space="0" w:color="auto"/>
      </w:divBdr>
    </w:div>
    <w:div w:id="198054284">
      <w:bodyDiv w:val="1"/>
      <w:marLeft w:val="0"/>
      <w:marRight w:val="0"/>
      <w:marTop w:val="0"/>
      <w:marBottom w:val="0"/>
      <w:divBdr>
        <w:top w:val="none" w:sz="0" w:space="0" w:color="auto"/>
        <w:left w:val="none" w:sz="0" w:space="0" w:color="auto"/>
        <w:bottom w:val="none" w:sz="0" w:space="0" w:color="auto"/>
        <w:right w:val="none" w:sz="0" w:space="0" w:color="auto"/>
      </w:divBdr>
    </w:div>
    <w:div w:id="319576405">
      <w:bodyDiv w:val="1"/>
      <w:marLeft w:val="0"/>
      <w:marRight w:val="0"/>
      <w:marTop w:val="0"/>
      <w:marBottom w:val="0"/>
      <w:divBdr>
        <w:top w:val="none" w:sz="0" w:space="0" w:color="auto"/>
        <w:left w:val="none" w:sz="0" w:space="0" w:color="auto"/>
        <w:bottom w:val="none" w:sz="0" w:space="0" w:color="auto"/>
        <w:right w:val="none" w:sz="0" w:space="0" w:color="auto"/>
      </w:divBdr>
    </w:div>
    <w:div w:id="495338553">
      <w:bodyDiv w:val="1"/>
      <w:marLeft w:val="0"/>
      <w:marRight w:val="0"/>
      <w:marTop w:val="0"/>
      <w:marBottom w:val="0"/>
      <w:divBdr>
        <w:top w:val="none" w:sz="0" w:space="0" w:color="auto"/>
        <w:left w:val="none" w:sz="0" w:space="0" w:color="auto"/>
        <w:bottom w:val="none" w:sz="0" w:space="0" w:color="auto"/>
        <w:right w:val="none" w:sz="0" w:space="0" w:color="auto"/>
      </w:divBdr>
    </w:div>
    <w:div w:id="691345742">
      <w:bodyDiv w:val="1"/>
      <w:marLeft w:val="0"/>
      <w:marRight w:val="0"/>
      <w:marTop w:val="0"/>
      <w:marBottom w:val="0"/>
      <w:divBdr>
        <w:top w:val="none" w:sz="0" w:space="0" w:color="auto"/>
        <w:left w:val="none" w:sz="0" w:space="0" w:color="auto"/>
        <w:bottom w:val="none" w:sz="0" w:space="0" w:color="auto"/>
        <w:right w:val="none" w:sz="0" w:space="0" w:color="auto"/>
      </w:divBdr>
    </w:div>
    <w:div w:id="879243545">
      <w:bodyDiv w:val="1"/>
      <w:marLeft w:val="0"/>
      <w:marRight w:val="0"/>
      <w:marTop w:val="0"/>
      <w:marBottom w:val="0"/>
      <w:divBdr>
        <w:top w:val="none" w:sz="0" w:space="0" w:color="auto"/>
        <w:left w:val="none" w:sz="0" w:space="0" w:color="auto"/>
        <w:bottom w:val="none" w:sz="0" w:space="0" w:color="auto"/>
        <w:right w:val="none" w:sz="0" w:space="0" w:color="auto"/>
      </w:divBdr>
    </w:div>
    <w:div w:id="943539991">
      <w:bodyDiv w:val="1"/>
      <w:marLeft w:val="0"/>
      <w:marRight w:val="0"/>
      <w:marTop w:val="0"/>
      <w:marBottom w:val="0"/>
      <w:divBdr>
        <w:top w:val="none" w:sz="0" w:space="0" w:color="auto"/>
        <w:left w:val="none" w:sz="0" w:space="0" w:color="auto"/>
        <w:bottom w:val="none" w:sz="0" w:space="0" w:color="auto"/>
        <w:right w:val="none" w:sz="0" w:space="0" w:color="auto"/>
      </w:divBdr>
    </w:div>
    <w:div w:id="954402968">
      <w:bodyDiv w:val="1"/>
      <w:marLeft w:val="0"/>
      <w:marRight w:val="0"/>
      <w:marTop w:val="0"/>
      <w:marBottom w:val="0"/>
      <w:divBdr>
        <w:top w:val="none" w:sz="0" w:space="0" w:color="auto"/>
        <w:left w:val="none" w:sz="0" w:space="0" w:color="auto"/>
        <w:bottom w:val="none" w:sz="0" w:space="0" w:color="auto"/>
        <w:right w:val="none" w:sz="0" w:space="0" w:color="auto"/>
      </w:divBdr>
    </w:div>
    <w:div w:id="993022931">
      <w:bodyDiv w:val="1"/>
      <w:marLeft w:val="0"/>
      <w:marRight w:val="0"/>
      <w:marTop w:val="0"/>
      <w:marBottom w:val="0"/>
      <w:divBdr>
        <w:top w:val="none" w:sz="0" w:space="0" w:color="auto"/>
        <w:left w:val="none" w:sz="0" w:space="0" w:color="auto"/>
        <w:bottom w:val="none" w:sz="0" w:space="0" w:color="auto"/>
        <w:right w:val="none" w:sz="0" w:space="0" w:color="auto"/>
      </w:divBdr>
    </w:div>
    <w:div w:id="1016227169">
      <w:bodyDiv w:val="1"/>
      <w:marLeft w:val="0"/>
      <w:marRight w:val="0"/>
      <w:marTop w:val="0"/>
      <w:marBottom w:val="0"/>
      <w:divBdr>
        <w:top w:val="none" w:sz="0" w:space="0" w:color="auto"/>
        <w:left w:val="none" w:sz="0" w:space="0" w:color="auto"/>
        <w:bottom w:val="none" w:sz="0" w:space="0" w:color="auto"/>
        <w:right w:val="none" w:sz="0" w:space="0" w:color="auto"/>
      </w:divBdr>
    </w:div>
    <w:div w:id="1033916777">
      <w:bodyDiv w:val="1"/>
      <w:marLeft w:val="0"/>
      <w:marRight w:val="0"/>
      <w:marTop w:val="0"/>
      <w:marBottom w:val="0"/>
      <w:divBdr>
        <w:top w:val="none" w:sz="0" w:space="0" w:color="auto"/>
        <w:left w:val="none" w:sz="0" w:space="0" w:color="auto"/>
        <w:bottom w:val="none" w:sz="0" w:space="0" w:color="auto"/>
        <w:right w:val="none" w:sz="0" w:space="0" w:color="auto"/>
      </w:divBdr>
    </w:div>
    <w:div w:id="1064723745">
      <w:bodyDiv w:val="1"/>
      <w:marLeft w:val="0"/>
      <w:marRight w:val="0"/>
      <w:marTop w:val="0"/>
      <w:marBottom w:val="0"/>
      <w:divBdr>
        <w:top w:val="none" w:sz="0" w:space="0" w:color="auto"/>
        <w:left w:val="none" w:sz="0" w:space="0" w:color="auto"/>
        <w:bottom w:val="none" w:sz="0" w:space="0" w:color="auto"/>
        <w:right w:val="none" w:sz="0" w:space="0" w:color="auto"/>
      </w:divBdr>
    </w:div>
    <w:div w:id="1094059252">
      <w:bodyDiv w:val="1"/>
      <w:marLeft w:val="0"/>
      <w:marRight w:val="0"/>
      <w:marTop w:val="0"/>
      <w:marBottom w:val="0"/>
      <w:divBdr>
        <w:top w:val="none" w:sz="0" w:space="0" w:color="auto"/>
        <w:left w:val="none" w:sz="0" w:space="0" w:color="auto"/>
        <w:bottom w:val="none" w:sz="0" w:space="0" w:color="auto"/>
        <w:right w:val="none" w:sz="0" w:space="0" w:color="auto"/>
      </w:divBdr>
    </w:div>
    <w:div w:id="1148739745">
      <w:bodyDiv w:val="1"/>
      <w:marLeft w:val="0"/>
      <w:marRight w:val="0"/>
      <w:marTop w:val="0"/>
      <w:marBottom w:val="0"/>
      <w:divBdr>
        <w:top w:val="none" w:sz="0" w:space="0" w:color="auto"/>
        <w:left w:val="none" w:sz="0" w:space="0" w:color="auto"/>
        <w:bottom w:val="none" w:sz="0" w:space="0" w:color="auto"/>
        <w:right w:val="none" w:sz="0" w:space="0" w:color="auto"/>
      </w:divBdr>
    </w:div>
    <w:div w:id="1152939805">
      <w:bodyDiv w:val="1"/>
      <w:marLeft w:val="0"/>
      <w:marRight w:val="0"/>
      <w:marTop w:val="0"/>
      <w:marBottom w:val="0"/>
      <w:divBdr>
        <w:top w:val="none" w:sz="0" w:space="0" w:color="auto"/>
        <w:left w:val="none" w:sz="0" w:space="0" w:color="auto"/>
        <w:bottom w:val="none" w:sz="0" w:space="0" w:color="auto"/>
        <w:right w:val="none" w:sz="0" w:space="0" w:color="auto"/>
      </w:divBdr>
    </w:div>
    <w:div w:id="1197281637">
      <w:bodyDiv w:val="1"/>
      <w:marLeft w:val="0"/>
      <w:marRight w:val="0"/>
      <w:marTop w:val="0"/>
      <w:marBottom w:val="0"/>
      <w:divBdr>
        <w:top w:val="none" w:sz="0" w:space="0" w:color="auto"/>
        <w:left w:val="none" w:sz="0" w:space="0" w:color="auto"/>
        <w:bottom w:val="none" w:sz="0" w:space="0" w:color="auto"/>
        <w:right w:val="none" w:sz="0" w:space="0" w:color="auto"/>
      </w:divBdr>
    </w:div>
    <w:div w:id="1277828397">
      <w:bodyDiv w:val="1"/>
      <w:marLeft w:val="0"/>
      <w:marRight w:val="0"/>
      <w:marTop w:val="0"/>
      <w:marBottom w:val="0"/>
      <w:divBdr>
        <w:top w:val="none" w:sz="0" w:space="0" w:color="auto"/>
        <w:left w:val="none" w:sz="0" w:space="0" w:color="auto"/>
        <w:bottom w:val="none" w:sz="0" w:space="0" w:color="auto"/>
        <w:right w:val="none" w:sz="0" w:space="0" w:color="auto"/>
      </w:divBdr>
    </w:div>
    <w:div w:id="1389106192">
      <w:bodyDiv w:val="1"/>
      <w:marLeft w:val="0"/>
      <w:marRight w:val="0"/>
      <w:marTop w:val="0"/>
      <w:marBottom w:val="0"/>
      <w:divBdr>
        <w:top w:val="none" w:sz="0" w:space="0" w:color="auto"/>
        <w:left w:val="none" w:sz="0" w:space="0" w:color="auto"/>
        <w:bottom w:val="none" w:sz="0" w:space="0" w:color="auto"/>
        <w:right w:val="none" w:sz="0" w:space="0" w:color="auto"/>
      </w:divBdr>
    </w:div>
    <w:div w:id="1390037886">
      <w:bodyDiv w:val="1"/>
      <w:marLeft w:val="0"/>
      <w:marRight w:val="0"/>
      <w:marTop w:val="0"/>
      <w:marBottom w:val="0"/>
      <w:divBdr>
        <w:top w:val="none" w:sz="0" w:space="0" w:color="auto"/>
        <w:left w:val="none" w:sz="0" w:space="0" w:color="auto"/>
        <w:bottom w:val="none" w:sz="0" w:space="0" w:color="auto"/>
        <w:right w:val="none" w:sz="0" w:space="0" w:color="auto"/>
      </w:divBdr>
    </w:div>
    <w:div w:id="1393650459">
      <w:bodyDiv w:val="1"/>
      <w:marLeft w:val="0"/>
      <w:marRight w:val="0"/>
      <w:marTop w:val="0"/>
      <w:marBottom w:val="0"/>
      <w:divBdr>
        <w:top w:val="none" w:sz="0" w:space="0" w:color="auto"/>
        <w:left w:val="none" w:sz="0" w:space="0" w:color="auto"/>
        <w:bottom w:val="none" w:sz="0" w:space="0" w:color="auto"/>
        <w:right w:val="none" w:sz="0" w:space="0" w:color="auto"/>
      </w:divBdr>
    </w:div>
    <w:div w:id="1434595938">
      <w:bodyDiv w:val="1"/>
      <w:marLeft w:val="0"/>
      <w:marRight w:val="0"/>
      <w:marTop w:val="0"/>
      <w:marBottom w:val="0"/>
      <w:divBdr>
        <w:top w:val="none" w:sz="0" w:space="0" w:color="auto"/>
        <w:left w:val="none" w:sz="0" w:space="0" w:color="auto"/>
        <w:bottom w:val="none" w:sz="0" w:space="0" w:color="auto"/>
        <w:right w:val="none" w:sz="0" w:space="0" w:color="auto"/>
      </w:divBdr>
    </w:div>
    <w:div w:id="1615139495">
      <w:bodyDiv w:val="1"/>
      <w:marLeft w:val="0"/>
      <w:marRight w:val="0"/>
      <w:marTop w:val="0"/>
      <w:marBottom w:val="0"/>
      <w:divBdr>
        <w:top w:val="none" w:sz="0" w:space="0" w:color="auto"/>
        <w:left w:val="none" w:sz="0" w:space="0" w:color="auto"/>
        <w:bottom w:val="none" w:sz="0" w:space="0" w:color="auto"/>
        <w:right w:val="none" w:sz="0" w:space="0" w:color="auto"/>
      </w:divBdr>
    </w:div>
    <w:div w:id="1636058473">
      <w:bodyDiv w:val="1"/>
      <w:marLeft w:val="0"/>
      <w:marRight w:val="0"/>
      <w:marTop w:val="0"/>
      <w:marBottom w:val="0"/>
      <w:divBdr>
        <w:top w:val="none" w:sz="0" w:space="0" w:color="auto"/>
        <w:left w:val="none" w:sz="0" w:space="0" w:color="auto"/>
        <w:bottom w:val="none" w:sz="0" w:space="0" w:color="auto"/>
        <w:right w:val="none" w:sz="0" w:space="0" w:color="auto"/>
      </w:divBdr>
    </w:div>
    <w:div w:id="1648969656">
      <w:bodyDiv w:val="1"/>
      <w:marLeft w:val="0"/>
      <w:marRight w:val="0"/>
      <w:marTop w:val="0"/>
      <w:marBottom w:val="0"/>
      <w:divBdr>
        <w:top w:val="none" w:sz="0" w:space="0" w:color="auto"/>
        <w:left w:val="none" w:sz="0" w:space="0" w:color="auto"/>
        <w:bottom w:val="none" w:sz="0" w:space="0" w:color="auto"/>
        <w:right w:val="none" w:sz="0" w:space="0" w:color="auto"/>
      </w:divBdr>
    </w:div>
    <w:div w:id="1680892503">
      <w:bodyDiv w:val="1"/>
      <w:marLeft w:val="0"/>
      <w:marRight w:val="0"/>
      <w:marTop w:val="0"/>
      <w:marBottom w:val="0"/>
      <w:divBdr>
        <w:top w:val="none" w:sz="0" w:space="0" w:color="auto"/>
        <w:left w:val="none" w:sz="0" w:space="0" w:color="auto"/>
        <w:bottom w:val="none" w:sz="0" w:space="0" w:color="auto"/>
        <w:right w:val="none" w:sz="0" w:space="0" w:color="auto"/>
      </w:divBdr>
    </w:div>
    <w:div w:id="1706759108">
      <w:bodyDiv w:val="1"/>
      <w:marLeft w:val="0"/>
      <w:marRight w:val="0"/>
      <w:marTop w:val="0"/>
      <w:marBottom w:val="0"/>
      <w:divBdr>
        <w:top w:val="none" w:sz="0" w:space="0" w:color="auto"/>
        <w:left w:val="none" w:sz="0" w:space="0" w:color="auto"/>
        <w:bottom w:val="none" w:sz="0" w:space="0" w:color="auto"/>
        <w:right w:val="none" w:sz="0" w:space="0" w:color="auto"/>
      </w:divBdr>
    </w:div>
    <w:div w:id="1850486137">
      <w:bodyDiv w:val="1"/>
      <w:marLeft w:val="0"/>
      <w:marRight w:val="0"/>
      <w:marTop w:val="0"/>
      <w:marBottom w:val="0"/>
      <w:divBdr>
        <w:top w:val="none" w:sz="0" w:space="0" w:color="auto"/>
        <w:left w:val="none" w:sz="0" w:space="0" w:color="auto"/>
        <w:bottom w:val="none" w:sz="0" w:space="0" w:color="auto"/>
        <w:right w:val="none" w:sz="0" w:space="0" w:color="auto"/>
      </w:divBdr>
    </w:div>
    <w:div w:id="1999338926">
      <w:bodyDiv w:val="1"/>
      <w:marLeft w:val="0"/>
      <w:marRight w:val="0"/>
      <w:marTop w:val="0"/>
      <w:marBottom w:val="0"/>
      <w:divBdr>
        <w:top w:val="none" w:sz="0" w:space="0" w:color="auto"/>
        <w:left w:val="none" w:sz="0" w:space="0" w:color="auto"/>
        <w:bottom w:val="none" w:sz="0" w:space="0" w:color="auto"/>
        <w:right w:val="none" w:sz="0" w:space="0" w:color="auto"/>
      </w:divBdr>
    </w:div>
    <w:div w:id="2000574184">
      <w:bodyDiv w:val="1"/>
      <w:marLeft w:val="0"/>
      <w:marRight w:val="0"/>
      <w:marTop w:val="0"/>
      <w:marBottom w:val="0"/>
      <w:divBdr>
        <w:top w:val="none" w:sz="0" w:space="0" w:color="auto"/>
        <w:left w:val="none" w:sz="0" w:space="0" w:color="auto"/>
        <w:bottom w:val="none" w:sz="0" w:space="0" w:color="auto"/>
        <w:right w:val="none" w:sz="0" w:space="0" w:color="auto"/>
      </w:divBdr>
    </w:div>
    <w:div w:id="200620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hn.isenhour@ncwildlif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Contemporary%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Contemporary Memo</Template>
  <TotalTime>2</TotalTime>
  <Pages>4</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Shannon Patterson</dc:creator>
  <cp:keywords/>
  <cp:lastModifiedBy>Dave Cable</cp:lastModifiedBy>
  <cp:revision>2</cp:revision>
  <cp:lastPrinted>2022-02-23T19:02:00Z</cp:lastPrinted>
  <dcterms:created xsi:type="dcterms:W3CDTF">2022-02-23T19:04:00Z</dcterms:created>
  <dcterms:modified xsi:type="dcterms:W3CDTF">2022-02-23T19:04:00Z</dcterms:modified>
</cp:coreProperties>
</file>